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BDC" w:rsidRDefault="00652BDC" w:rsidP="00652BDC">
      <w:pPr>
        <w:pStyle w:val="Textoindependiente21"/>
        <w:tabs>
          <w:tab w:val="clear" w:pos="6096"/>
          <w:tab w:val="left" w:pos="5670"/>
        </w:tabs>
        <w:spacing w:before="240" w:after="240"/>
        <w:ind w:left="1276" w:hanging="1276"/>
        <w:jc w:val="center"/>
        <w:rPr>
          <w:rFonts w:ascii="Arial" w:eastAsia="Calibri" w:hAnsi="Arial" w:cs="Arial"/>
          <w:sz w:val="22"/>
          <w:szCs w:val="22"/>
          <w:lang w:eastAsia="en-US"/>
        </w:rPr>
      </w:pPr>
      <w:r w:rsidRPr="00F0507E">
        <w:rPr>
          <w:rFonts w:ascii="Cambria" w:hAnsi="Cambria"/>
          <w:sz w:val="52"/>
          <w:szCs w:val="44"/>
        </w:rPr>
        <w:t xml:space="preserve">Carrera de </w:t>
      </w:r>
      <w:r>
        <w:rPr>
          <w:rFonts w:ascii="Cambria" w:hAnsi="Cambria"/>
          <w:sz w:val="52"/>
          <w:szCs w:val="44"/>
        </w:rPr>
        <w:t>Contaduría Pública</w:t>
      </w:r>
    </w:p>
    <w:p w:rsidR="00652BDC" w:rsidRPr="00302D10" w:rsidRDefault="00652BDC" w:rsidP="00652BDC"/>
    <w:p w:rsidR="00652BDC" w:rsidRPr="00302D10" w:rsidRDefault="00652BDC" w:rsidP="00652BDC"/>
    <w:p w:rsidR="00652BDC" w:rsidRPr="00302D10" w:rsidRDefault="00652BDC" w:rsidP="00652BDC"/>
    <w:p w:rsidR="00652BDC" w:rsidRDefault="00652BDC" w:rsidP="00652BDC">
      <w:pPr>
        <w:pStyle w:val="Textoindependiente21"/>
        <w:tabs>
          <w:tab w:val="clear" w:pos="6096"/>
          <w:tab w:val="left" w:pos="5670"/>
        </w:tabs>
        <w:spacing w:before="240" w:after="240"/>
        <w:ind w:left="1276" w:hanging="1276"/>
        <w:jc w:val="center"/>
        <w:rPr>
          <w:rFonts w:eastAsia="Calibri"/>
        </w:rPr>
      </w:pPr>
    </w:p>
    <w:p w:rsidR="00652BDC" w:rsidRPr="00BA7A37" w:rsidRDefault="00652BDC" w:rsidP="00652BDC">
      <w:pPr>
        <w:pStyle w:val="Textoindependiente21"/>
        <w:tabs>
          <w:tab w:val="clear" w:pos="6096"/>
          <w:tab w:val="left" w:pos="5670"/>
        </w:tabs>
        <w:spacing w:before="240" w:after="240"/>
        <w:ind w:left="1276" w:hanging="1276"/>
        <w:jc w:val="center"/>
        <w:rPr>
          <w:rFonts w:eastAsia="Calibri"/>
          <w:sz w:val="32"/>
        </w:rPr>
      </w:pPr>
      <w:r w:rsidRPr="00BA7A37">
        <w:rPr>
          <w:b/>
          <w:bCs/>
          <w:sz w:val="72"/>
        </w:rPr>
        <w:t>Plan de Estudios 201</w:t>
      </w:r>
      <w:r>
        <w:rPr>
          <w:b/>
          <w:bCs/>
          <w:sz w:val="72"/>
        </w:rPr>
        <w:t>8</w:t>
      </w:r>
    </w:p>
    <w:p w:rsidR="00652BDC" w:rsidRDefault="00652BDC" w:rsidP="00652BDC">
      <w:pPr>
        <w:tabs>
          <w:tab w:val="left" w:pos="284"/>
          <w:tab w:val="left" w:pos="4253"/>
        </w:tabs>
        <w:spacing w:before="240" w:after="240" w:line="240" w:lineRule="auto"/>
        <w:jc w:val="center"/>
      </w:pPr>
    </w:p>
    <w:p w:rsidR="00652BDC" w:rsidRDefault="00652BDC" w:rsidP="00652BDC">
      <w:pPr>
        <w:tabs>
          <w:tab w:val="left" w:pos="284"/>
          <w:tab w:val="left" w:pos="4253"/>
        </w:tabs>
        <w:spacing w:before="240" w:after="240" w:line="240" w:lineRule="auto"/>
        <w:jc w:val="center"/>
      </w:pPr>
    </w:p>
    <w:p w:rsidR="00652BDC" w:rsidRPr="00DC117B" w:rsidRDefault="00652BDC" w:rsidP="00652BDC">
      <w:pPr>
        <w:jc w:val="both"/>
        <w:rPr>
          <w:rFonts w:ascii="Arial" w:hAnsi="Arial" w:cs="Arial"/>
          <w:lang w:val="es-ES"/>
        </w:rPr>
      </w:pPr>
      <w:r w:rsidRPr="00DC117B">
        <w:rPr>
          <w:rFonts w:ascii="Arial" w:hAnsi="Arial" w:cs="Arial"/>
          <w:lang w:val="es-ES"/>
        </w:rPr>
        <w:t xml:space="preserve">Aprobado por el Consejo Directivo de la Facultad de Ciencias Económicas según ActaNº </w:t>
      </w:r>
      <w:r>
        <w:rPr>
          <w:rFonts w:ascii="Arial" w:hAnsi="Arial" w:cs="Arial"/>
          <w:lang w:val="es-ES"/>
        </w:rPr>
        <w:t>25</w:t>
      </w:r>
      <w:r w:rsidRPr="00DC117B">
        <w:rPr>
          <w:rFonts w:ascii="Arial" w:hAnsi="Arial" w:cs="Arial"/>
          <w:lang w:val="es-ES"/>
        </w:rPr>
        <w:t xml:space="preserve"> Resolución Nº </w:t>
      </w:r>
      <w:r>
        <w:rPr>
          <w:rFonts w:ascii="Arial" w:hAnsi="Arial" w:cs="Arial"/>
          <w:lang w:val="es-ES"/>
        </w:rPr>
        <w:t>04</w:t>
      </w:r>
      <w:r w:rsidRPr="00DC117B">
        <w:rPr>
          <w:rFonts w:ascii="Arial" w:hAnsi="Arial" w:cs="Arial"/>
          <w:lang w:val="es-ES"/>
        </w:rPr>
        <w:t xml:space="preserve"> del </w:t>
      </w:r>
      <w:r>
        <w:rPr>
          <w:rFonts w:ascii="Arial" w:hAnsi="Arial" w:cs="Arial"/>
          <w:lang w:val="es-ES"/>
        </w:rPr>
        <w:t>29</w:t>
      </w:r>
      <w:r w:rsidRPr="00DC117B">
        <w:rPr>
          <w:rFonts w:ascii="Arial" w:hAnsi="Arial" w:cs="Arial"/>
          <w:lang w:val="es-ES"/>
        </w:rPr>
        <w:t xml:space="preserve"> de diciembre de 20</w:t>
      </w:r>
      <w:r>
        <w:rPr>
          <w:rFonts w:ascii="Arial" w:hAnsi="Arial" w:cs="Arial"/>
          <w:lang w:val="es-ES"/>
        </w:rPr>
        <w:t>17</w:t>
      </w:r>
      <w:r w:rsidRPr="00DC117B">
        <w:rPr>
          <w:rFonts w:ascii="Arial" w:hAnsi="Arial" w:cs="Arial"/>
          <w:lang w:val="es-ES"/>
        </w:rPr>
        <w:t xml:space="preserve"> y por Acta Nº </w:t>
      </w:r>
      <w:r>
        <w:rPr>
          <w:rFonts w:ascii="Arial" w:hAnsi="Arial" w:cs="Arial"/>
          <w:lang w:val="es-ES"/>
        </w:rPr>
        <w:t>2</w:t>
      </w:r>
      <w:r w:rsidRPr="00DC117B">
        <w:rPr>
          <w:rFonts w:ascii="Arial" w:hAnsi="Arial" w:cs="Arial"/>
          <w:lang w:val="es-ES"/>
        </w:rPr>
        <w:t xml:space="preserve"> Resolución </w:t>
      </w:r>
      <w:r>
        <w:rPr>
          <w:rFonts w:ascii="Arial" w:hAnsi="Arial" w:cs="Arial"/>
          <w:lang w:val="es-ES"/>
        </w:rPr>
        <w:t xml:space="preserve">  Nº 0028-00-2018 </w:t>
      </w:r>
      <w:r w:rsidRPr="00DC117B">
        <w:rPr>
          <w:rFonts w:ascii="Arial" w:hAnsi="Arial" w:cs="Arial"/>
          <w:lang w:val="es-ES"/>
        </w:rPr>
        <w:t xml:space="preserve">del Consejo Superior Universitario del </w:t>
      </w:r>
      <w:r>
        <w:rPr>
          <w:rFonts w:ascii="Arial" w:hAnsi="Arial" w:cs="Arial"/>
          <w:lang w:val="es-ES"/>
        </w:rPr>
        <w:t>31</w:t>
      </w:r>
      <w:r w:rsidRPr="00DC117B">
        <w:rPr>
          <w:rFonts w:ascii="Arial" w:hAnsi="Arial" w:cs="Arial"/>
          <w:lang w:val="es-ES"/>
        </w:rPr>
        <w:t xml:space="preserve">de </w:t>
      </w:r>
      <w:r>
        <w:rPr>
          <w:rFonts w:ascii="Arial" w:hAnsi="Arial" w:cs="Arial"/>
          <w:lang w:val="es-ES"/>
        </w:rPr>
        <w:t>enero</w:t>
      </w:r>
      <w:r w:rsidRPr="00DC117B">
        <w:rPr>
          <w:rFonts w:ascii="Arial" w:hAnsi="Arial" w:cs="Arial"/>
          <w:lang w:val="es-ES"/>
        </w:rPr>
        <w:t xml:space="preserve"> de 20</w:t>
      </w:r>
      <w:r>
        <w:rPr>
          <w:rFonts w:ascii="Arial" w:hAnsi="Arial" w:cs="Arial"/>
          <w:lang w:val="es-ES"/>
        </w:rPr>
        <w:t>18</w:t>
      </w:r>
      <w:r w:rsidRPr="00DC117B">
        <w:rPr>
          <w:rFonts w:ascii="Arial" w:hAnsi="Arial" w:cs="Arial"/>
          <w:lang w:val="es-ES"/>
        </w:rPr>
        <w:t>.</w:t>
      </w:r>
    </w:p>
    <w:p w:rsidR="00652BDC" w:rsidRDefault="00652BDC" w:rsidP="00652BDC">
      <w:pPr>
        <w:jc w:val="both"/>
      </w:pPr>
    </w:p>
    <w:p w:rsidR="00652BDC" w:rsidRPr="00FF44D7" w:rsidRDefault="00652BDC" w:rsidP="00652BDC">
      <w:pPr>
        <w:autoSpaceDE w:val="0"/>
        <w:autoSpaceDN w:val="0"/>
        <w:adjustRightInd w:val="0"/>
        <w:spacing w:before="240" w:after="240" w:line="240" w:lineRule="auto"/>
        <w:jc w:val="center"/>
        <w:rPr>
          <w:rFonts w:ascii="Times New Roman" w:hAnsi="Times New Roman"/>
          <w:b/>
          <w:color w:val="000000"/>
          <w:sz w:val="24"/>
          <w:szCs w:val="24"/>
          <w:lang w:val="es-ES"/>
        </w:rPr>
      </w:pPr>
      <w:r w:rsidRPr="00FF44D7">
        <w:rPr>
          <w:rFonts w:ascii="Times New Roman" w:hAnsi="Times New Roman"/>
          <w:b/>
          <w:color w:val="000000"/>
          <w:sz w:val="24"/>
          <w:szCs w:val="24"/>
          <w:lang w:val="es-ES"/>
        </w:rPr>
        <w:t>Misión</w:t>
      </w:r>
    </w:p>
    <w:p w:rsidR="00652BDC" w:rsidRPr="00B87D0A" w:rsidRDefault="00652BDC" w:rsidP="00652BDC">
      <w:pPr>
        <w:rPr>
          <w:rFonts w:ascii="Arial" w:hAnsi="Arial" w:cs="Arial"/>
          <w:sz w:val="16"/>
          <w:szCs w:val="16"/>
          <w:lang w:val="es-ES" w:eastAsia="es-ES"/>
        </w:rPr>
      </w:pPr>
      <w:r w:rsidRPr="00B87D0A">
        <w:rPr>
          <w:rFonts w:ascii="Arial" w:hAnsi="Arial" w:cs="Arial"/>
          <w:lang w:val="es-ES" w:eastAsia="es-ES"/>
        </w:rPr>
        <w:t>Somos una institución de educación superior formadora de profesionales en Ciencias Económicas competentes, innovadores, éticos, socialmente responsables, comprometidos con la excelencia académica, la investigación y la extensión universitaria, y orientados al bienestar de la sociedad y el desarrollo sostenible a través de una gestión participativa y transparente</w:t>
      </w:r>
      <w:r w:rsidRPr="00B87D0A">
        <w:rPr>
          <w:rFonts w:ascii="Arial" w:hAnsi="Arial" w:cs="Arial"/>
          <w:sz w:val="16"/>
          <w:szCs w:val="16"/>
          <w:lang w:val="es-ES" w:eastAsia="es-ES"/>
        </w:rPr>
        <w:t>.</w:t>
      </w:r>
    </w:p>
    <w:p w:rsidR="00652BDC" w:rsidRPr="00FF44D7" w:rsidRDefault="00652BDC" w:rsidP="00652BDC">
      <w:pPr>
        <w:autoSpaceDE w:val="0"/>
        <w:autoSpaceDN w:val="0"/>
        <w:adjustRightInd w:val="0"/>
        <w:spacing w:line="240" w:lineRule="auto"/>
        <w:jc w:val="center"/>
        <w:rPr>
          <w:rFonts w:ascii="Times New Roman" w:hAnsi="Times New Roman"/>
          <w:b/>
          <w:color w:val="000000"/>
          <w:sz w:val="24"/>
          <w:szCs w:val="24"/>
          <w:lang w:val="es-ES"/>
        </w:rPr>
      </w:pPr>
      <w:r w:rsidRPr="00FF44D7">
        <w:rPr>
          <w:rFonts w:ascii="Times New Roman" w:hAnsi="Times New Roman"/>
          <w:b/>
          <w:bCs/>
          <w:color w:val="000000"/>
          <w:sz w:val="24"/>
          <w:szCs w:val="24"/>
          <w:lang w:val="es-ES"/>
        </w:rPr>
        <w:t>Visión</w:t>
      </w:r>
    </w:p>
    <w:p w:rsidR="00652BDC" w:rsidRPr="00B87D0A" w:rsidRDefault="00652BDC" w:rsidP="00652BDC">
      <w:pPr>
        <w:rPr>
          <w:rFonts w:ascii="Arial" w:hAnsi="Arial" w:cs="Arial"/>
          <w:lang w:val="es-ES" w:eastAsia="es-ES"/>
        </w:rPr>
      </w:pPr>
      <w:r w:rsidRPr="00B87D0A">
        <w:rPr>
          <w:rFonts w:ascii="Arial" w:hAnsi="Arial" w:cs="Arial"/>
          <w:lang w:val="es-ES" w:eastAsia="es-ES"/>
        </w:rPr>
        <w:t>Consolidarnos como una institución de Educación Superior formadora de profesionales en Ciencias Económicas con valores, mediante la excelencia académica, científica y tecnológica, comprometidos con el desarrollo sostenible, con proyección nacional e internacional.</w:t>
      </w: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Default="00652BDC" w:rsidP="00652BDC">
      <w:pPr>
        <w:autoSpaceDE w:val="0"/>
        <w:autoSpaceDN w:val="0"/>
        <w:adjustRightInd w:val="0"/>
        <w:spacing w:line="240" w:lineRule="auto"/>
        <w:jc w:val="center"/>
        <w:rPr>
          <w:rFonts w:ascii="Times New Roman" w:hAnsi="Times New Roman"/>
          <w:b/>
          <w:color w:val="000000"/>
          <w:sz w:val="24"/>
          <w:szCs w:val="24"/>
          <w:lang w:val="es-ES"/>
        </w:rPr>
      </w:pPr>
    </w:p>
    <w:p w:rsidR="00652BDC" w:rsidRPr="00FF44D7" w:rsidRDefault="00652BDC" w:rsidP="00652BDC">
      <w:pPr>
        <w:autoSpaceDE w:val="0"/>
        <w:autoSpaceDN w:val="0"/>
        <w:adjustRightInd w:val="0"/>
        <w:spacing w:line="240" w:lineRule="auto"/>
        <w:jc w:val="center"/>
        <w:rPr>
          <w:rFonts w:ascii="Times New Roman" w:hAnsi="Times New Roman"/>
          <w:b/>
          <w:color w:val="000000"/>
          <w:sz w:val="24"/>
          <w:szCs w:val="24"/>
          <w:lang w:val="es-ES"/>
        </w:rPr>
      </w:pPr>
      <w:r w:rsidRPr="00FF44D7">
        <w:rPr>
          <w:rFonts w:ascii="Times New Roman" w:hAnsi="Times New Roman"/>
          <w:b/>
          <w:color w:val="000000"/>
          <w:sz w:val="24"/>
          <w:szCs w:val="24"/>
          <w:lang w:val="es-ES"/>
        </w:rPr>
        <w:t>Valores</w:t>
      </w:r>
      <w:r>
        <w:rPr>
          <w:rFonts w:ascii="Times New Roman" w:hAnsi="Times New Roman"/>
          <w:b/>
          <w:color w:val="000000"/>
          <w:sz w:val="24"/>
          <w:szCs w:val="24"/>
          <w:lang w:val="es-ES"/>
        </w:rPr>
        <w:t xml:space="preserve"> de la carrera</w:t>
      </w:r>
    </w:p>
    <w:p w:rsidR="00652BDC" w:rsidRDefault="00652BDC" w:rsidP="00652BDC">
      <w:pPr>
        <w:pStyle w:val="Prrafodelista"/>
        <w:numPr>
          <w:ilvl w:val="0"/>
          <w:numId w:val="1"/>
        </w:numPr>
        <w:spacing w:after="0"/>
        <w:rPr>
          <w:rFonts w:ascii="Arial" w:hAnsi="Arial" w:cs="Arial"/>
          <w:lang w:val="es-ES" w:eastAsia="es-ES"/>
        </w:rPr>
      </w:pPr>
      <w:r w:rsidRPr="00B87D0A">
        <w:rPr>
          <w:rFonts w:ascii="Arial" w:hAnsi="Arial" w:cs="Arial"/>
          <w:lang w:val="es-ES" w:eastAsia="es-ES"/>
        </w:rPr>
        <w:t>Compromiso</w:t>
      </w:r>
    </w:p>
    <w:p w:rsidR="00652BDC" w:rsidRDefault="00652BDC" w:rsidP="00652BDC">
      <w:pPr>
        <w:pStyle w:val="Prrafodelista"/>
        <w:numPr>
          <w:ilvl w:val="0"/>
          <w:numId w:val="1"/>
        </w:numPr>
        <w:spacing w:after="0"/>
        <w:rPr>
          <w:rFonts w:ascii="Arial" w:hAnsi="Arial" w:cs="Arial"/>
          <w:lang w:val="es-ES" w:eastAsia="es-ES"/>
        </w:rPr>
      </w:pPr>
      <w:r>
        <w:rPr>
          <w:rFonts w:ascii="Arial" w:hAnsi="Arial" w:cs="Arial"/>
          <w:lang w:val="es-ES" w:eastAsia="es-ES"/>
        </w:rPr>
        <w:t xml:space="preserve"> Integridad –</w:t>
      </w:r>
    </w:p>
    <w:p w:rsidR="00652BDC" w:rsidRDefault="00652BDC" w:rsidP="00652BDC">
      <w:pPr>
        <w:pStyle w:val="Prrafodelista"/>
        <w:numPr>
          <w:ilvl w:val="0"/>
          <w:numId w:val="1"/>
        </w:numPr>
        <w:spacing w:after="0"/>
        <w:rPr>
          <w:rFonts w:ascii="Arial" w:hAnsi="Arial" w:cs="Arial"/>
          <w:lang w:val="es-ES" w:eastAsia="es-ES"/>
        </w:rPr>
      </w:pPr>
      <w:r>
        <w:rPr>
          <w:rFonts w:ascii="Arial" w:hAnsi="Arial" w:cs="Arial"/>
          <w:lang w:val="es-ES" w:eastAsia="es-ES"/>
        </w:rPr>
        <w:t xml:space="preserve">Equidad </w:t>
      </w:r>
    </w:p>
    <w:p w:rsidR="00652BDC" w:rsidRDefault="00652BDC" w:rsidP="00652BDC">
      <w:pPr>
        <w:pStyle w:val="Prrafodelista"/>
        <w:numPr>
          <w:ilvl w:val="0"/>
          <w:numId w:val="1"/>
        </w:numPr>
        <w:spacing w:after="0"/>
        <w:rPr>
          <w:rFonts w:ascii="Arial" w:hAnsi="Arial" w:cs="Arial"/>
          <w:lang w:val="es-ES" w:eastAsia="es-ES"/>
        </w:rPr>
      </w:pPr>
      <w:r w:rsidRPr="00B87D0A">
        <w:rPr>
          <w:rFonts w:ascii="Arial" w:hAnsi="Arial" w:cs="Arial"/>
          <w:lang w:val="es-ES" w:eastAsia="es-ES"/>
        </w:rPr>
        <w:t>Ética Excelencia</w:t>
      </w:r>
      <w:r>
        <w:rPr>
          <w:rFonts w:ascii="Arial" w:hAnsi="Arial" w:cs="Arial"/>
          <w:lang w:val="es-ES" w:eastAsia="es-ES"/>
        </w:rPr>
        <w:t xml:space="preserve"> </w:t>
      </w:r>
    </w:p>
    <w:p w:rsidR="00652BDC" w:rsidRDefault="00652BDC" w:rsidP="00652BDC">
      <w:pPr>
        <w:pStyle w:val="Prrafodelista"/>
        <w:numPr>
          <w:ilvl w:val="0"/>
          <w:numId w:val="1"/>
        </w:numPr>
        <w:spacing w:after="0"/>
        <w:rPr>
          <w:rFonts w:ascii="Arial" w:hAnsi="Arial" w:cs="Arial"/>
          <w:lang w:val="es-ES" w:eastAsia="es-ES"/>
        </w:rPr>
      </w:pPr>
      <w:r>
        <w:rPr>
          <w:rFonts w:ascii="Arial" w:hAnsi="Arial" w:cs="Arial"/>
          <w:lang w:val="es-ES" w:eastAsia="es-ES"/>
        </w:rPr>
        <w:t xml:space="preserve">Inclusividad </w:t>
      </w:r>
    </w:p>
    <w:p w:rsidR="00652BDC" w:rsidRPr="00B87D0A" w:rsidRDefault="00652BDC" w:rsidP="00652BDC">
      <w:pPr>
        <w:pStyle w:val="Prrafodelista"/>
        <w:numPr>
          <w:ilvl w:val="0"/>
          <w:numId w:val="1"/>
        </w:numPr>
        <w:spacing w:after="0"/>
        <w:rPr>
          <w:rFonts w:ascii="Arial" w:hAnsi="Arial" w:cs="Arial"/>
          <w:lang w:val="es-ES" w:eastAsia="es-ES"/>
        </w:rPr>
      </w:pPr>
      <w:r w:rsidRPr="00B87D0A">
        <w:rPr>
          <w:rFonts w:ascii="Arial" w:hAnsi="Arial" w:cs="Arial"/>
          <w:lang w:val="es-ES" w:eastAsia="es-ES"/>
        </w:rPr>
        <w:t xml:space="preserve">Transparencia </w:t>
      </w:r>
    </w:p>
    <w:p w:rsidR="00652BDC" w:rsidRDefault="00652BDC" w:rsidP="00652BDC">
      <w:pPr>
        <w:pStyle w:val="Prrafodelista"/>
        <w:numPr>
          <w:ilvl w:val="0"/>
          <w:numId w:val="1"/>
        </w:numPr>
        <w:spacing w:after="0"/>
        <w:rPr>
          <w:rFonts w:ascii="Arial" w:hAnsi="Arial" w:cs="Arial"/>
          <w:lang w:val="es-ES" w:eastAsia="es-ES"/>
        </w:rPr>
      </w:pPr>
      <w:r>
        <w:rPr>
          <w:rFonts w:ascii="Arial" w:hAnsi="Arial" w:cs="Arial"/>
          <w:lang w:val="es-ES" w:eastAsia="es-ES"/>
        </w:rPr>
        <w:t xml:space="preserve">Objetivad </w:t>
      </w:r>
    </w:p>
    <w:p w:rsidR="00652BDC" w:rsidRPr="00B87D0A" w:rsidRDefault="00652BDC" w:rsidP="00652BDC">
      <w:pPr>
        <w:pStyle w:val="Prrafodelista"/>
        <w:numPr>
          <w:ilvl w:val="0"/>
          <w:numId w:val="1"/>
        </w:numPr>
        <w:spacing w:after="0"/>
        <w:rPr>
          <w:rFonts w:ascii="Arial" w:hAnsi="Arial" w:cs="Arial"/>
          <w:lang w:val="es-ES" w:eastAsia="es-ES"/>
        </w:rPr>
      </w:pPr>
      <w:r w:rsidRPr="00B87D0A">
        <w:rPr>
          <w:rFonts w:ascii="Arial" w:hAnsi="Arial" w:cs="Arial"/>
          <w:lang w:val="es-ES" w:eastAsia="es-ES"/>
        </w:rPr>
        <w:t>Respeto</w:t>
      </w:r>
    </w:p>
    <w:p w:rsidR="00652BDC" w:rsidRDefault="00652BDC" w:rsidP="00652BDC">
      <w:pPr>
        <w:pStyle w:val="Textoindependiente21"/>
        <w:tabs>
          <w:tab w:val="clear" w:pos="6096"/>
          <w:tab w:val="left" w:pos="5670"/>
        </w:tabs>
        <w:spacing w:before="240" w:after="240"/>
        <w:ind w:left="1276" w:hanging="1276"/>
        <w:jc w:val="center"/>
        <w:rPr>
          <w:bCs/>
          <w:lang w:val="es-ES"/>
        </w:rPr>
      </w:pPr>
    </w:p>
    <w:p w:rsidR="00652BDC" w:rsidRDefault="00652BDC" w:rsidP="00652BDC">
      <w:pPr>
        <w:pStyle w:val="Textoindependiente21"/>
        <w:tabs>
          <w:tab w:val="clear" w:pos="6096"/>
          <w:tab w:val="left" w:pos="5670"/>
        </w:tabs>
        <w:spacing w:before="240" w:after="240"/>
        <w:ind w:left="1276" w:hanging="1276"/>
        <w:jc w:val="center"/>
        <w:rPr>
          <w:bCs/>
          <w:lang w:val="es-ES"/>
        </w:rPr>
      </w:pPr>
    </w:p>
    <w:p w:rsidR="00652BDC" w:rsidRDefault="00652BDC" w:rsidP="00652BDC">
      <w:pPr>
        <w:pStyle w:val="Textoindependiente21"/>
        <w:tabs>
          <w:tab w:val="clear" w:pos="6096"/>
          <w:tab w:val="left" w:pos="3780"/>
          <w:tab w:val="center" w:pos="4252"/>
          <w:tab w:val="left" w:pos="5670"/>
        </w:tabs>
        <w:spacing w:before="240" w:after="240"/>
        <w:ind w:left="1276" w:hanging="1276"/>
        <w:rPr>
          <w:b/>
          <w:szCs w:val="22"/>
        </w:rPr>
      </w:pPr>
      <w:r>
        <w:rPr>
          <w:b/>
          <w:szCs w:val="22"/>
        </w:rPr>
        <w:tab/>
      </w:r>
      <w:r>
        <w:rPr>
          <w:b/>
          <w:szCs w:val="22"/>
        </w:rPr>
        <w:tab/>
      </w:r>
    </w:p>
    <w:p w:rsidR="00652BDC" w:rsidRDefault="00652BDC" w:rsidP="00652BDC">
      <w:pPr>
        <w:pStyle w:val="Textoindependiente21"/>
        <w:tabs>
          <w:tab w:val="clear" w:pos="6096"/>
          <w:tab w:val="left" w:pos="3780"/>
          <w:tab w:val="center" w:pos="4252"/>
          <w:tab w:val="left" w:pos="5670"/>
        </w:tabs>
        <w:spacing w:before="240" w:after="240"/>
        <w:ind w:left="1276" w:hanging="1276"/>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p>
    <w:p w:rsidR="00652BDC" w:rsidRDefault="00652BDC" w:rsidP="00652BDC">
      <w:pPr>
        <w:pStyle w:val="Textoindependiente21"/>
        <w:tabs>
          <w:tab w:val="clear" w:pos="6096"/>
          <w:tab w:val="left" w:pos="3780"/>
          <w:tab w:val="center" w:pos="4252"/>
          <w:tab w:val="left" w:pos="5670"/>
        </w:tabs>
        <w:spacing w:before="240" w:after="240"/>
        <w:ind w:left="1276" w:hanging="1276"/>
        <w:jc w:val="center"/>
        <w:rPr>
          <w:b/>
          <w:szCs w:val="22"/>
        </w:rPr>
      </w:pPr>
      <w:r w:rsidRPr="0015420A">
        <w:rPr>
          <w:b/>
          <w:szCs w:val="22"/>
        </w:rPr>
        <w:lastRenderedPageBreak/>
        <w:t>Índice</w:t>
      </w:r>
    </w:p>
    <w:p w:rsidR="00652BDC" w:rsidRDefault="00652BDC" w:rsidP="00652BDC">
      <w:pPr>
        <w:pStyle w:val="Textoindependiente21"/>
        <w:tabs>
          <w:tab w:val="clear" w:pos="6096"/>
          <w:tab w:val="left" w:pos="5670"/>
        </w:tabs>
        <w:spacing w:before="240" w:after="240"/>
        <w:ind w:left="1276" w:hanging="1276"/>
        <w:rPr>
          <w:b/>
          <w:szCs w:val="22"/>
        </w:rPr>
      </w:pPr>
      <w:r>
        <w:rPr>
          <w:b/>
          <w:szCs w:val="22"/>
        </w:rPr>
        <w:t>Contenido</w:t>
      </w:r>
      <w:r>
        <w:rPr>
          <w:b/>
          <w:szCs w:val="22"/>
        </w:rPr>
        <w:tab/>
      </w:r>
      <w:r>
        <w:rPr>
          <w:b/>
          <w:szCs w:val="22"/>
        </w:rPr>
        <w:tab/>
      </w:r>
      <w:r>
        <w:rPr>
          <w:b/>
          <w:szCs w:val="22"/>
        </w:rPr>
        <w:tab/>
      </w:r>
      <w:r>
        <w:rPr>
          <w:b/>
          <w:szCs w:val="22"/>
        </w:rPr>
        <w:tab/>
      </w:r>
      <w:r>
        <w:rPr>
          <w:b/>
          <w:szCs w:val="22"/>
        </w:rPr>
        <w:tab/>
        <w:t>Página</w:t>
      </w:r>
      <w:r>
        <w:rPr>
          <w:b/>
          <w:szCs w:val="22"/>
        </w:rPr>
        <w:tab/>
      </w:r>
    </w:p>
    <w:p w:rsidR="00652BDC" w:rsidRDefault="00652BDC" w:rsidP="00652BDC">
      <w:pPr>
        <w:pStyle w:val="Textoindependiente21"/>
        <w:tabs>
          <w:tab w:val="clear" w:pos="6096"/>
          <w:tab w:val="left" w:pos="5670"/>
        </w:tabs>
        <w:spacing w:before="240" w:after="240"/>
        <w:ind w:left="1276" w:hanging="1276"/>
        <w:rPr>
          <w:sz w:val="22"/>
          <w:szCs w:val="22"/>
        </w:rPr>
      </w:pPr>
      <w:r w:rsidRPr="005E59D7">
        <w:rPr>
          <w:sz w:val="22"/>
          <w:szCs w:val="22"/>
        </w:rPr>
        <w:t>PLAN DE ESTUDIO DE LA CARRERA DE CONTADURÍA PÚBLICA</w:t>
      </w:r>
      <w:r>
        <w:rPr>
          <w:sz w:val="22"/>
          <w:szCs w:val="22"/>
        </w:rPr>
        <w:tab/>
      </w:r>
      <w:r>
        <w:rPr>
          <w:sz w:val="22"/>
          <w:szCs w:val="22"/>
        </w:rPr>
        <w:tab/>
      </w:r>
      <w:r>
        <w:rPr>
          <w:sz w:val="22"/>
          <w:szCs w:val="22"/>
        </w:rPr>
        <w:tab/>
        <w:t>4</w:t>
      </w:r>
    </w:p>
    <w:p w:rsidR="006B4056" w:rsidRDefault="007B01A4" w:rsidP="00652BDC">
      <w:pPr>
        <w:pStyle w:val="Textoindependiente21"/>
        <w:tabs>
          <w:tab w:val="clear" w:pos="6096"/>
          <w:tab w:val="left" w:pos="5670"/>
        </w:tabs>
        <w:spacing w:before="240" w:after="240"/>
        <w:ind w:left="1276" w:hanging="1276"/>
        <w:rPr>
          <w:sz w:val="22"/>
          <w:szCs w:val="22"/>
        </w:rPr>
      </w:pPr>
      <w:r>
        <w:rPr>
          <w:sz w:val="22"/>
          <w:szCs w:val="22"/>
        </w:rPr>
        <w:t>CONTABILIDAD FINANCIERA VI</w:t>
      </w:r>
      <w:r>
        <w:rPr>
          <w:sz w:val="22"/>
          <w:szCs w:val="22"/>
        </w:rPr>
        <w:tab/>
      </w:r>
      <w:r>
        <w:rPr>
          <w:sz w:val="22"/>
          <w:szCs w:val="22"/>
        </w:rPr>
        <w:tab/>
      </w:r>
      <w:r>
        <w:rPr>
          <w:sz w:val="22"/>
          <w:szCs w:val="22"/>
        </w:rPr>
        <w:tab/>
      </w:r>
      <w:r>
        <w:rPr>
          <w:sz w:val="22"/>
          <w:szCs w:val="22"/>
        </w:rPr>
        <w:tab/>
      </w:r>
      <w:r>
        <w:rPr>
          <w:sz w:val="22"/>
          <w:szCs w:val="22"/>
        </w:rPr>
        <w:tab/>
        <w:t>7</w:t>
      </w:r>
    </w:p>
    <w:p w:rsidR="007B01A4" w:rsidRDefault="00704355" w:rsidP="00652BDC">
      <w:pPr>
        <w:pStyle w:val="Textoindependiente21"/>
        <w:tabs>
          <w:tab w:val="clear" w:pos="6096"/>
          <w:tab w:val="left" w:pos="5670"/>
        </w:tabs>
        <w:spacing w:before="240" w:after="240"/>
        <w:ind w:left="1276" w:hanging="1276"/>
        <w:rPr>
          <w:sz w:val="22"/>
          <w:szCs w:val="22"/>
        </w:rPr>
      </w:pPr>
      <w:r>
        <w:rPr>
          <w:sz w:val="22"/>
          <w:szCs w:val="22"/>
        </w:rPr>
        <w:t>EJERCICIO PROFESIONAL</w:t>
      </w:r>
      <w:r>
        <w:rPr>
          <w:sz w:val="22"/>
          <w:szCs w:val="22"/>
        </w:rPr>
        <w:tab/>
      </w:r>
      <w:r>
        <w:rPr>
          <w:sz w:val="22"/>
          <w:szCs w:val="22"/>
        </w:rPr>
        <w:tab/>
      </w:r>
      <w:r>
        <w:rPr>
          <w:sz w:val="22"/>
          <w:szCs w:val="22"/>
        </w:rPr>
        <w:tab/>
      </w:r>
      <w:r>
        <w:rPr>
          <w:sz w:val="22"/>
          <w:szCs w:val="22"/>
        </w:rPr>
        <w:tab/>
      </w:r>
      <w:r>
        <w:rPr>
          <w:sz w:val="22"/>
          <w:szCs w:val="22"/>
        </w:rPr>
        <w:tab/>
        <w:t>12</w:t>
      </w:r>
    </w:p>
    <w:p w:rsidR="00704355" w:rsidRDefault="005F37EE" w:rsidP="00652BDC">
      <w:pPr>
        <w:pStyle w:val="Textoindependiente21"/>
        <w:tabs>
          <w:tab w:val="clear" w:pos="6096"/>
          <w:tab w:val="left" w:pos="5670"/>
        </w:tabs>
        <w:spacing w:before="240" w:after="240"/>
        <w:ind w:left="1276" w:hanging="1276"/>
        <w:rPr>
          <w:sz w:val="22"/>
          <w:szCs w:val="22"/>
        </w:rPr>
      </w:pPr>
      <w:r>
        <w:rPr>
          <w:sz w:val="22"/>
          <w:szCs w:val="22"/>
        </w:rPr>
        <w:t>AUDITORÍA III</w:t>
      </w:r>
      <w:r>
        <w:rPr>
          <w:sz w:val="22"/>
          <w:szCs w:val="22"/>
        </w:rPr>
        <w:tab/>
      </w:r>
      <w:r>
        <w:rPr>
          <w:sz w:val="22"/>
          <w:szCs w:val="22"/>
        </w:rPr>
        <w:tab/>
      </w:r>
      <w:r>
        <w:rPr>
          <w:sz w:val="22"/>
          <w:szCs w:val="22"/>
        </w:rPr>
        <w:tab/>
      </w:r>
      <w:r>
        <w:rPr>
          <w:sz w:val="22"/>
          <w:szCs w:val="22"/>
        </w:rPr>
        <w:tab/>
      </w:r>
      <w:r>
        <w:rPr>
          <w:sz w:val="22"/>
          <w:szCs w:val="22"/>
        </w:rPr>
        <w:tab/>
        <w:t>18</w:t>
      </w:r>
    </w:p>
    <w:p w:rsidR="005F37EE" w:rsidRDefault="00D8647E" w:rsidP="00652BDC">
      <w:pPr>
        <w:pStyle w:val="Textoindependiente21"/>
        <w:tabs>
          <w:tab w:val="clear" w:pos="6096"/>
          <w:tab w:val="left" w:pos="5670"/>
        </w:tabs>
        <w:spacing w:before="240" w:after="240"/>
        <w:ind w:left="1276" w:hanging="1276"/>
        <w:rPr>
          <w:sz w:val="22"/>
          <w:szCs w:val="22"/>
        </w:rPr>
      </w:pPr>
      <w:r>
        <w:rPr>
          <w:sz w:val="22"/>
          <w:szCs w:val="22"/>
        </w:rPr>
        <w:t>SEMINARIO DE INVESTIGACIÓN APLICADA II</w:t>
      </w:r>
      <w:r>
        <w:rPr>
          <w:sz w:val="22"/>
          <w:szCs w:val="22"/>
        </w:rPr>
        <w:tab/>
      </w:r>
      <w:r>
        <w:rPr>
          <w:sz w:val="22"/>
          <w:szCs w:val="22"/>
        </w:rPr>
        <w:tab/>
      </w:r>
      <w:r>
        <w:rPr>
          <w:sz w:val="22"/>
          <w:szCs w:val="22"/>
        </w:rPr>
        <w:tab/>
      </w:r>
      <w:r>
        <w:rPr>
          <w:sz w:val="22"/>
          <w:szCs w:val="22"/>
        </w:rPr>
        <w:tab/>
      </w:r>
      <w:r>
        <w:rPr>
          <w:sz w:val="22"/>
          <w:szCs w:val="22"/>
        </w:rPr>
        <w:tab/>
        <w:t>22</w:t>
      </w:r>
    </w:p>
    <w:p w:rsidR="00D8647E" w:rsidRDefault="00D8647E" w:rsidP="00652BDC">
      <w:pPr>
        <w:pStyle w:val="Textoindependiente21"/>
        <w:tabs>
          <w:tab w:val="clear" w:pos="6096"/>
          <w:tab w:val="left" w:pos="5670"/>
        </w:tabs>
        <w:spacing w:before="240" w:after="240"/>
        <w:ind w:left="1276" w:hanging="1276"/>
        <w:rPr>
          <w:sz w:val="22"/>
          <w:szCs w:val="22"/>
        </w:rPr>
      </w:pPr>
    </w:p>
    <w:p w:rsidR="00652BDC" w:rsidRDefault="00652BDC" w:rsidP="00652BDC">
      <w:pPr>
        <w:pStyle w:val="Textoindependiente21"/>
        <w:tabs>
          <w:tab w:val="clear" w:pos="6096"/>
          <w:tab w:val="left" w:pos="5670"/>
        </w:tabs>
        <w:spacing w:before="240" w:after="240"/>
        <w:ind w:left="1276" w:hanging="1276"/>
        <w:rPr>
          <w:sz w:val="22"/>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pStyle w:val="Textoindependiente21"/>
        <w:tabs>
          <w:tab w:val="clear" w:pos="6096"/>
          <w:tab w:val="left" w:pos="5670"/>
        </w:tabs>
        <w:spacing w:before="240" w:after="240"/>
        <w:ind w:left="1276" w:hanging="1276"/>
        <w:jc w:val="center"/>
        <w:rPr>
          <w:b/>
          <w:szCs w:val="22"/>
        </w:rPr>
      </w:pPr>
    </w:p>
    <w:p w:rsidR="00652BDC" w:rsidRDefault="00652BDC" w:rsidP="00652BDC">
      <w:pPr>
        <w:rPr>
          <w:rFonts w:ascii="Times New Roman" w:eastAsia="Times New Roman" w:hAnsi="Times New Roman" w:cs="Times New Roman"/>
          <w:b/>
          <w:sz w:val="24"/>
          <w:lang w:val="es-MX" w:eastAsia="es-ES"/>
        </w:rPr>
      </w:pPr>
      <w:r>
        <w:rPr>
          <w:b/>
        </w:rPr>
        <w:br w:type="page"/>
      </w:r>
    </w:p>
    <w:p w:rsidR="00652BDC" w:rsidRPr="00A31691" w:rsidRDefault="00652BDC" w:rsidP="00652BDC">
      <w:pPr>
        <w:pStyle w:val="D1"/>
        <w:outlineLvl w:val="0"/>
        <w:rPr>
          <w:sz w:val="24"/>
          <w:szCs w:val="24"/>
        </w:rPr>
      </w:pPr>
      <w:r w:rsidRPr="00A31691">
        <w:rPr>
          <w:sz w:val="24"/>
          <w:szCs w:val="24"/>
          <w:lang w:bidi="en-US"/>
        </w:rPr>
        <w:lastRenderedPageBreak/>
        <w:t xml:space="preserve">Malla curricular </w:t>
      </w:r>
      <w:r w:rsidRPr="00A31691">
        <w:rPr>
          <w:sz w:val="24"/>
          <w:szCs w:val="24"/>
        </w:rPr>
        <w:t>CARRERA DE CONTADURÍA PÚBLICA</w:t>
      </w:r>
    </w:p>
    <w:p w:rsidR="00652BDC" w:rsidRDefault="00652BDC" w:rsidP="00652BDC">
      <w:pPr>
        <w:spacing w:after="0" w:line="240" w:lineRule="auto"/>
        <w:jc w:val="center"/>
        <w:rPr>
          <w:lang w:bidi="en-US"/>
        </w:rPr>
      </w:pPr>
      <w:r>
        <w:rPr>
          <w:lang w:bidi="en-US"/>
        </w:rPr>
        <w:t>E</w:t>
      </w:r>
      <w:r w:rsidRPr="007D1CB9">
        <w:rPr>
          <w:lang w:bidi="en-US"/>
        </w:rPr>
        <w:t>n horas reloj</w:t>
      </w:r>
    </w:p>
    <w:p w:rsidR="00652BDC" w:rsidRPr="007D1CB9" w:rsidRDefault="00652BDC" w:rsidP="00652BDC">
      <w:pPr>
        <w:spacing w:after="0" w:line="240" w:lineRule="auto"/>
        <w:jc w:val="center"/>
        <w:rPr>
          <w:lang w:bidi="en-US"/>
        </w:rPr>
      </w:pPr>
    </w:p>
    <w:tbl>
      <w:tblPr>
        <w:tblpPr w:leftFromText="141" w:rightFromText="141" w:vertAnchor="text" w:horzAnchor="margin" w:tblpXSpec="center" w:tblpY="221"/>
        <w:tblW w:w="8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7"/>
        <w:gridCol w:w="702"/>
        <w:gridCol w:w="7"/>
        <w:gridCol w:w="850"/>
        <w:gridCol w:w="2828"/>
      </w:tblGrid>
      <w:tr w:rsidR="00652BDC" w:rsidRPr="007D1CB9" w:rsidTr="00DF7E2B">
        <w:trPr>
          <w:trHeight w:val="320"/>
        </w:trPr>
        <w:tc>
          <w:tcPr>
            <w:tcW w:w="817" w:type="dxa"/>
            <w:vMerge w:val="restart"/>
            <w:noWrap/>
            <w:vAlign w:val="center"/>
            <w:hideMark/>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6"/>
                <w:szCs w:val="16"/>
                <w:lang w:eastAsia="es-PY"/>
              </w:rPr>
              <w:t>Código</w:t>
            </w:r>
          </w:p>
        </w:tc>
        <w:tc>
          <w:tcPr>
            <w:tcW w:w="2977" w:type="dxa"/>
            <w:vMerge w:val="restart"/>
            <w:noWrap/>
            <w:vAlign w:val="center"/>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Asignatura</w:t>
            </w:r>
          </w:p>
        </w:tc>
        <w:tc>
          <w:tcPr>
            <w:tcW w:w="1559" w:type="dxa"/>
            <w:gridSpan w:val="3"/>
            <w:noWrap/>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 xml:space="preserve">Carga Horaria </w:t>
            </w:r>
          </w:p>
        </w:tc>
        <w:tc>
          <w:tcPr>
            <w:tcW w:w="2828" w:type="dxa"/>
            <w:vMerge w:val="restart"/>
            <w:noWrap/>
            <w:vAlign w:val="center"/>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Prerrequisito</w:t>
            </w:r>
          </w:p>
        </w:tc>
      </w:tr>
      <w:tr w:rsidR="00652BDC" w:rsidRPr="007D1CB9" w:rsidTr="00DF7E2B">
        <w:trPr>
          <w:trHeight w:val="320"/>
        </w:trPr>
        <w:tc>
          <w:tcPr>
            <w:tcW w:w="817" w:type="dxa"/>
            <w:vMerge/>
            <w:noWrap/>
          </w:tcPr>
          <w:p w:rsidR="00652BDC" w:rsidRPr="007D1CB9" w:rsidRDefault="00652BDC" w:rsidP="00DF7E2B">
            <w:pPr>
              <w:spacing w:after="0" w:line="240" w:lineRule="auto"/>
              <w:jc w:val="center"/>
              <w:rPr>
                <w:rFonts w:ascii="Arial" w:hAnsi="Arial" w:cs="Arial"/>
                <w:b/>
                <w:sz w:val="18"/>
                <w:szCs w:val="18"/>
                <w:lang w:eastAsia="es-PY"/>
              </w:rPr>
            </w:pPr>
          </w:p>
        </w:tc>
        <w:tc>
          <w:tcPr>
            <w:tcW w:w="2977" w:type="dxa"/>
            <w:vMerge/>
            <w:noWrap/>
          </w:tcPr>
          <w:p w:rsidR="00652BDC" w:rsidRPr="007D1CB9" w:rsidRDefault="00652BDC" w:rsidP="00DF7E2B">
            <w:pPr>
              <w:spacing w:after="0" w:line="240" w:lineRule="auto"/>
              <w:jc w:val="center"/>
              <w:rPr>
                <w:rFonts w:ascii="Arial" w:hAnsi="Arial" w:cs="Arial"/>
                <w:b/>
                <w:sz w:val="18"/>
                <w:szCs w:val="18"/>
                <w:lang w:eastAsia="es-PY"/>
              </w:rPr>
            </w:pPr>
          </w:p>
        </w:tc>
        <w:tc>
          <w:tcPr>
            <w:tcW w:w="702" w:type="dxa"/>
            <w:noWrap/>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6"/>
                <w:szCs w:val="16"/>
                <w:lang w:eastAsia="es-PY"/>
              </w:rPr>
              <w:t>Total</w:t>
            </w:r>
          </w:p>
        </w:tc>
        <w:tc>
          <w:tcPr>
            <w:tcW w:w="857" w:type="dxa"/>
            <w:gridSpan w:val="2"/>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4"/>
                <w:szCs w:val="16"/>
                <w:lang w:eastAsia="es-PY"/>
              </w:rPr>
              <w:t>Semanal</w:t>
            </w:r>
          </w:p>
        </w:tc>
        <w:tc>
          <w:tcPr>
            <w:tcW w:w="2828" w:type="dxa"/>
            <w:vMerge/>
            <w:noWrap/>
          </w:tcPr>
          <w:p w:rsidR="00652BDC" w:rsidRPr="007D1CB9" w:rsidRDefault="00652BDC" w:rsidP="00DF7E2B">
            <w:pPr>
              <w:spacing w:after="0" w:line="240" w:lineRule="auto"/>
              <w:jc w:val="center"/>
              <w:rPr>
                <w:rFonts w:ascii="Arial" w:hAnsi="Arial" w:cs="Arial"/>
                <w:b/>
                <w:sz w:val="18"/>
                <w:szCs w:val="18"/>
                <w:lang w:eastAsia="es-PY"/>
              </w:rPr>
            </w:pPr>
          </w:p>
        </w:tc>
      </w:tr>
      <w:tr w:rsidR="00652BDC" w:rsidRPr="007D1CB9" w:rsidTr="00DF7E2B">
        <w:trPr>
          <w:trHeight w:val="175"/>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Primer Semestre</w:t>
            </w:r>
          </w:p>
        </w:tc>
      </w:tr>
      <w:tr w:rsidR="00652BDC" w:rsidRPr="007D1CB9" w:rsidTr="00DF7E2B">
        <w:trPr>
          <w:trHeight w:val="23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2001</w:t>
            </w:r>
          </w:p>
        </w:tc>
        <w:tc>
          <w:tcPr>
            <w:tcW w:w="2977"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Microeconomía</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28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2002</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Derecho Privado</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261"/>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2003</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Inglés</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279"/>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2004</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2005</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Matemática I</w:t>
            </w:r>
          </w:p>
          <w:p w:rsidR="00652BDC" w:rsidRPr="007D1CB9" w:rsidRDefault="00652BDC" w:rsidP="00DF7E2B">
            <w:pPr>
              <w:spacing w:after="0" w:line="240" w:lineRule="auto"/>
              <w:jc w:val="both"/>
              <w:rPr>
                <w:rFonts w:ascii="Arial" w:hAnsi="Arial" w:cs="Arial"/>
                <w:b/>
                <w:sz w:val="18"/>
                <w:szCs w:val="18"/>
                <w:lang w:eastAsia="es-PY"/>
              </w:rPr>
            </w:pPr>
            <w:r w:rsidRPr="007D1CB9">
              <w:rPr>
                <w:rFonts w:ascii="Arial" w:hAnsi="Arial" w:cs="Arial"/>
                <w:b/>
                <w:sz w:val="18"/>
                <w:szCs w:val="18"/>
                <w:lang w:eastAsia="es-PY"/>
              </w:rPr>
              <w:t>Sub Total</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p w:rsidR="00652BDC" w:rsidRPr="007D1CB9" w:rsidRDefault="00652BDC" w:rsidP="00DF7E2B">
            <w:pPr>
              <w:spacing w:after="0" w:line="240" w:lineRule="auto"/>
              <w:jc w:val="center"/>
              <w:rPr>
                <w:rFonts w:ascii="Arial" w:hAnsi="Arial" w:cs="Arial"/>
                <w:b/>
                <w:sz w:val="18"/>
                <w:szCs w:val="18"/>
                <w:lang w:eastAsia="es-PY"/>
              </w:rPr>
            </w:pPr>
            <w:r>
              <w:rPr>
                <w:rFonts w:ascii="Arial" w:hAnsi="Arial" w:cs="Arial"/>
                <w:b/>
                <w:sz w:val="18"/>
                <w:szCs w:val="18"/>
                <w:lang w:eastAsia="es-PY"/>
              </w:rPr>
              <w:t>292</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tabs>
                <w:tab w:val="left" w:pos="1980"/>
              </w:tabs>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p w:rsidR="00652BDC" w:rsidRPr="007D1CB9" w:rsidRDefault="00652BDC" w:rsidP="00DF7E2B">
            <w:pPr>
              <w:tabs>
                <w:tab w:val="left" w:pos="1980"/>
              </w:tabs>
              <w:spacing w:after="0" w:line="240" w:lineRule="auto"/>
              <w:jc w:val="both"/>
              <w:rPr>
                <w:rFonts w:ascii="Arial" w:hAnsi="Arial" w:cs="Arial"/>
                <w:sz w:val="18"/>
                <w:szCs w:val="18"/>
                <w:lang w:eastAsia="es-PY"/>
              </w:rPr>
            </w:pPr>
          </w:p>
        </w:tc>
      </w:tr>
      <w:tr w:rsidR="00652BDC" w:rsidRPr="007D1CB9" w:rsidTr="00DF7E2B">
        <w:trPr>
          <w:trHeight w:val="192"/>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Segundo Semestre</w:t>
            </w:r>
          </w:p>
        </w:tc>
      </w:tr>
      <w:tr w:rsidR="00652BDC" w:rsidRPr="007D1CB9" w:rsidTr="00DF7E2B">
        <w:trPr>
          <w:trHeight w:val="20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2006</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Macroeconomía</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Microeconomía</w:t>
            </w:r>
          </w:p>
        </w:tc>
      </w:tr>
      <w:tr w:rsidR="00652BDC" w:rsidRPr="007D1CB9" w:rsidTr="00DF7E2B">
        <w:trPr>
          <w:trHeight w:val="284"/>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2007</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 xml:space="preserve">Teoría de la Administración </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rPr>
                <w:rFonts w:ascii="Arial" w:hAnsi="Arial" w:cs="Arial"/>
                <w:sz w:val="18"/>
                <w:szCs w:val="18"/>
              </w:rPr>
            </w:pPr>
            <w:r w:rsidRPr="007D1CB9">
              <w:rPr>
                <w:rFonts w:ascii="Arial" w:hAnsi="Arial" w:cs="Arial"/>
                <w:sz w:val="18"/>
                <w:szCs w:val="18"/>
                <w:lang w:eastAsia="es-PY"/>
              </w:rPr>
              <w:t>No tiene</w:t>
            </w:r>
          </w:p>
        </w:tc>
      </w:tr>
      <w:tr w:rsidR="00652BDC" w:rsidRPr="007D1CB9" w:rsidTr="00DF7E2B">
        <w:trPr>
          <w:trHeight w:val="260"/>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2008</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Comunicación Oral y Escrita</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26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2009</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Ética</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2010</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Gabinete I</w:t>
            </w:r>
          </w:p>
          <w:p w:rsidR="00652BDC" w:rsidRPr="007D1CB9" w:rsidRDefault="00652BDC" w:rsidP="00DF7E2B">
            <w:pPr>
              <w:spacing w:after="0" w:line="240" w:lineRule="auto"/>
              <w:jc w:val="both"/>
              <w:rPr>
                <w:rFonts w:ascii="Arial" w:hAnsi="Arial" w:cs="Arial"/>
                <w:b/>
                <w:sz w:val="18"/>
                <w:szCs w:val="18"/>
                <w:lang w:eastAsia="es-PY"/>
              </w:rPr>
            </w:pPr>
            <w:r w:rsidRPr="007D1CB9">
              <w:rPr>
                <w:rFonts w:ascii="Arial" w:hAnsi="Arial" w:cs="Arial"/>
                <w:b/>
                <w:sz w:val="18"/>
                <w:szCs w:val="18"/>
                <w:lang w:eastAsia="es-PY"/>
              </w:rPr>
              <w:t>Sub Total</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p w:rsidR="00652BDC" w:rsidRPr="007D1CB9" w:rsidRDefault="00652BDC" w:rsidP="00DF7E2B">
            <w:pPr>
              <w:spacing w:after="0" w:line="240" w:lineRule="auto"/>
              <w:jc w:val="center"/>
              <w:rPr>
                <w:rFonts w:ascii="Arial" w:hAnsi="Arial" w:cs="Arial"/>
                <w:b/>
                <w:sz w:val="18"/>
                <w:szCs w:val="18"/>
                <w:lang w:eastAsia="es-PY"/>
              </w:rPr>
            </w:pPr>
            <w:r>
              <w:rPr>
                <w:rFonts w:ascii="Arial" w:hAnsi="Arial" w:cs="Arial"/>
                <w:b/>
                <w:sz w:val="18"/>
                <w:szCs w:val="18"/>
                <w:lang w:eastAsia="es-PY"/>
              </w:rPr>
              <w:t>292</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w:t>
            </w:r>
          </w:p>
          <w:p w:rsidR="00652BDC" w:rsidRPr="007D1CB9" w:rsidRDefault="00652BDC" w:rsidP="00DF7E2B">
            <w:pPr>
              <w:spacing w:after="0" w:line="240" w:lineRule="auto"/>
              <w:jc w:val="both"/>
              <w:rPr>
                <w:rFonts w:ascii="Arial" w:hAnsi="Arial" w:cs="Arial"/>
                <w:sz w:val="18"/>
                <w:szCs w:val="18"/>
                <w:lang w:eastAsia="es-PY"/>
              </w:rPr>
            </w:pPr>
          </w:p>
        </w:tc>
      </w:tr>
      <w:tr w:rsidR="00652BDC" w:rsidRPr="007D1CB9" w:rsidTr="00DF7E2B">
        <w:trPr>
          <w:trHeight w:val="212"/>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Tercer Semestre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2011</w:t>
            </w:r>
          </w:p>
          <w:p w:rsidR="00652BDC" w:rsidRPr="007D1CB9" w:rsidRDefault="00652BDC" w:rsidP="00DF7E2B">
            <w:pPr>
              <w:spacing w:after="0" w:line="240" w:lineRule="auto"/>
              <w:jc w:val="center"/>
              <w:rPr>
                <w:rFonts w:ascii="Arial" w:hAnsi="Arial" w:cs="Arial"/>
                <w:sz w:val="18"/>
                <w:szCs w:val="18"/>
                <w:lang w:eastAsia="es-PY"/>
              </w:rPr>
            </w:pP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Guaraní</w:t>
            </w:r>
          </w:p>
          <w:p w:rsidR="00652BDC" w:rsidRPr="007D1CB9" w:rsidRDefault="00652BDC" w:rsidP="00DF7E2B">
            <w:pPr>
              <w:spacing w:after="0" w:line="240" w:lineRule="auto"/>
              <w:jc w:val="both"/>
              <w:rPr>
                <w:rFonts w:ascii="Arial" w:hAnsi="Arial" w:cs="Arial"/>
                <w:sz w:val="18"/>
                <w:szCs w:val="18"/>
                <w:lang w:eastAsia="es-PY"/>
              </w:rPr>
            </w:pP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p w:rsidR="00652BDC" w:rsidRPr="007D1CB9" w:rsidRDefault="00652BDC" w:rsidP="00DF7E2B">
            <w:pPr>
              <w:spacing w:after="0" w:line="240" w:lineRule="auto"/>
              <w:rPr>
                <w:rFonts w:ascii="Arial" w:hAnsi="Arial" w:cs="Arial"/>
                <w:sz w:val="18"/>
                <w:szCs w:val="18"/>
                <w:lang w:eastAsia="es-PY"/>
              </w:rPr>
            </w:pP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p w:rsidR="00652BDC" w:rsidRPr="007D1CB9" w:rsidRDefault="00652BDC" w:rsidP="00DF7E2B">
            <w:pPr>
              <w:spacing w:after="0" w:line="240" w:lineRule="auto"/>
              <w:jc w:val="center"/>
              <w:rPr>
                <w:rFonts w:ascii="Arial" w:hAnsi="Arial" w:cs="Arial"/>
                <w:sz w:val="18"/>
                <w:szCs w:val="18"/>
                <w:lang w:eastAsia="es-PY"/>
              </w:rPr>
            </w:pP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 xml:space="preserve">No tiene </w:t>
            </w:r>
          </w:p>
        </w:tc>
      </w:tr>
      <w:tr w:rsidR="00652BDC" w:rsidRPr="007D1CB9" w:rsidTr="00DF7E2B">
        <w:trPr>
          <w:trHeight w:val="200"/>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2012</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2013</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Tributación 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2014</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Organización y Administración de Empresas</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Teoría de la Administración</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2015</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Matemática II</w:t>
            </w:r>
          </w:p>
          <w:p w:rsidR="00652BDC" w:rsidRPr="007D1CB9" w:rsidRDefault="00652BDC" w:rsidP="00DF7E2B">
            <w:pPr>
              <w:spacing w:after="0" w:line="240" w:lineRule="auto"/>
              <w:jc w:val="both"/>
              <w:rPr>
                <w:rFonts w:ascii="Arial" w:hAnsi="Arial" w:cs="Arial"/>
                <w:b/>
                <w:sz w:val="18"/>
                <w:szCs w:val="18"/>
                <w:lang w:eastAsia="es-PY"/>
              </w:rPr>
            </w:pPr>
            <w:r w:rsidRPr="007D1CB9">
              <w:rPr>
                <w:rFonts w:ascii="Arial" w:hAnsi="Arial" w:cs="Arial"/>
                <w:b/>
                <w:sz w:val="18"/>
                <w:szCs w:val="18"/>
                <w:lang w:eastAsia="es-PY"/>
              </w:rPr>
              <w:t>Sub Total</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p w:rsidR="00652BDC" w:rsidRPr="007D1CB9" w:rsidRDefault="00652BDC" w:rsidP="00DF7E2B">
            <w:pPr>
              <w:spacing w:after="0" w:line="240" w:lineRule="auto"/>
              <w:jc w:val="center"/>
              <w:rPr>
                <w:rFonts w:ascii="Arial" w:hAnsi="Arial" w:cs="Arial"/>
                <w:b/>
                <w:sz w:val="18"/>
                <w:szCs w:val="18"/>
                <w:lang w:eastAsia="es-PY"/>
              </w:rPr>
            </w:pPr>
            <w:r>
              <w:rPr>
                <w:rFonts w:ascii="Arial" w:hAnsi="Arial" w:cs="Arial"/>
                <w:b/>
                <w:sz w:val="18"/>
                <w:szCs w:val="18"/>
                <w:lang w:eastAsia="es-PY"/>
              </w:rPr>
              <w:t>304</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Matemática I</w:t>
            </w:r>
          </w:p>
        </w:tc>
      </w:tr>
      <w:tr w:rsidR="00652BDC" w:rsidRPr="007D1CB9" w:rsidTr="00DF7E2B">
        <w:trPr>
          <w:trHeight w:val="181"/>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Cuarto Semestre</w:t>
            </w:r>
          </w:p>
        </w:tc>
      </w:tr>
      <w:tr w:rsidR="00652BDC" w:rsidRPr="007D1CB9" w:rsidTr="00DF7E2B">
        <w:trPr>
          <w:trHeight w:val="23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2016</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Sociología</w:t>
            </w:r>
          </w:p>
        </w:tc>
        <w:tc>
          <w:tcPr>
            <w:tcW w:w="709" w:type="dxa"/>
            <w:gridSpan w:val="2"/>
            <w:vMerge w:val="restart"/>
          </w:tcPr>
          <w:p w:rsidR="00652BDC" w:rsidRDefault="00652BDC" w:rsidP="00DF7E2B">
            <w:pPr>
              <w:spacing w:after="0" w:line="240" w:lineRule="auto"/>
              <w:jc w:val="center"/>
              <w:rPr>
                <w:rFonts w:ascii="Arial" w:hAnsi="Arial" w:cs="Arial"/>
                <w:sz w:val="18"/>
                <w:szCs w:val="18"/>
                <w:lang w:eastAsia="es-PY"/>
              </w:rPr>
            </w:pPr>
          </w:p>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vMerge w:val="restart"/>
          </w:tcPr>
          <w:p w:rsidR="00652BDC" w:rsidRDefault="00652BDC" w:rsidP="00DF7E2B">
            <w:pPr>
              <w:spacing w:after="0" w:line="240" w:lineRule="auto"/>
              <w:jc w:val="center"/>
              <w:rPr>
                <w:rFonts w:ascii="Arial" w:hAnsi="Arial" w:cs="Arial"/>
                <w:sz w:val="18"/>
                <w:szCs w:val="18"/>
                <w:lang w:eastAsia="es-PY"/>
              </w:rPr>
            </w:pPr>
          </w:p>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vMerge w:val="restart"/>
          </w:tcPr>
          <w:p w:rsidR="00652BDC" w:rsidRDefault="00652BDC" w:rsidP="00DF7E2B">
            <w:pPr>
              <w:spacing w:after="0" w:line="240" w:lineRule="auto"/>
              <w:jc w:val="both"/>
              <w:rPr>
                <w:rFonts w:ascii="Arial" w:hAnsi="Arial" w:cs="Arial"/>
                <w:sz w:val="18"/>
                <w:szCs w:val="18"/>
                <w:lang w:eastAsia="es-PY"/>
              </w:rPr>
            </w:pPr>
          </w:p>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Optativa</w:t>
            </w:r>
          </w:p>
        </w:tc>
      </w:tr>
      <w:tr w:rsidR="00652BDC" w:rsidRPr="007D1CB9" w:rsidTr="00DF7E2B">
        <w:trPr>
          <w:trHeight w:val="284"/>
        </w:trPr>
        <w:tc>
          <w:tcPr>
            <w:tcW w:w="817" w:type="dxa"/>
            <w:tcBorders>
              <w:bottom w:val="single" w:sz="4" w:space="0" w:color="000000"/>
            </w:tcBorders>
            <w:noWrap/>
            <w:hideMark/>
          </w:tcPr>
          <w:p w:rsidR="00652BDC" w:rsidRPr="007D1CB9" w:rsidRDefault="00652BDC" w:rsidP="00DF7E2B">
            <w:pPr>
              <w:spacing w:after="0" w:line="240" w:lineRule="auto"/>
              <w:rPr>
                <w:rFonts w:ascii="Arial" w:hAnsi="Arial" w:cs="Arial"/>
                <w:sz w:val="18"/>
                <w:szCs w:val="18"/>
                <w:lang w:eastAsia="es-PY"/>
              </w:rPr>
            </w:pPr>
            <w:r>
              <w:rPr>
                <w:rFonts w:ascii="Arial" w:hAnsi="Arial" w:cs="Arial"/>
                <w:sz w:val="18"/>
                <w:szCs w:val="18"/>
                <w:lang w:eastAsia="es-PY"/>
              </w:rPr>
              <w:t xml:space="preserve">  2016</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Administración de las Personas</w:t>
            </w:r>
          </w:p>
        </w:tc>
        <w:tc>
          <w:tcPr>
            <w:tcW w:w="709" w:type="dxa"/>
            <w:gridSpan w:val="2"/>
            <w:vMerge/>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p>
        </w:tc>
        <w:tc>
          <w:tcPr>
            <w:tcW w:w="850" w:type="dxa"/>
            <w:vMerge/>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p>
        </w:tc>
        <w:tc>
          <w:tcPr>
            <w:tcW w:w="2828" w:type="dxa"/>
            <w:vMerge/>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p>
        </w:tc>
      </w:tr>
      <w:tr w:rsidR="00652BDC" w:rsidRPr="007D1CB9" w:rsidTr="00DF7E2B">
        <w:trPr>
          <w:trHeight w:val="28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2018</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Matemática III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Matemática II</w:t>
            </w:r>
          </w:p>
        </w:tc>
      </w:tr>
      <w:tr w:rsidR="00652BDC" w:rsidRPr="007D1CB9" w:rsidTr="00DF7E2B">
        <w:trPr>
          <w:trHeight w:val="264"/>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2019</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Gabinete II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Gabinete I</w:t>
            </w:r>
          </w:p>
        </w:tc>
      </w:tr>
      <w:tr w:rsidR="00652BDC" w:rsidRPr="007D1CB9" w:rsidTr="00DF7E2B">
        <w:trPr>
          <w:trHeight w:val="26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2020</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Régimen Legal de las Empresas</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2021</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Tecnología de la Información y la Comunicación (TIC)</w:t>
            </w:r>
          </w:p>
          <w:p w:rsidR="00652BDC" w:rsidRPr="007D1CB9" w:rsidRDefault="00652BDC" w:rsidP="00DF7E2B">
            <w:pPr>
              <w:spacing w:after="0" w:line="240" w:lineRule="auto"/>
              <w:jc w:val="both"/>
              <w:rPr>
                <w:rFonts w:ascii="Arial" w:hAnsi="Arial" w:cs="Arial"/>
                <w:b/>
                <w:sz w:val="18"/>
                <w:szCs w:val="18"/>
                <w:lang w:eastAsia="es-PY"/>
              </w:rPr>
            </w:pPr>
            <w:r w:rsidRPr="007D1CB9">
              <w:rPr>
                <w:rFonts w:ascii="Arial" w:hAnsi="Arial" w:cs="Arial"/>
                <w:b/>
                <w:sz w:val="18"/>
                <w:szCs w:val="18"/>
                <w:lang w:eastAsia="es-PY"/>
              </w:rPr>
              <w:t>Sub Total</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p w:rsidR="00652BDC" w:rsidRPr="007D1CB9" w:rsidRDefault="00652BDC" w:rsidP="00DF7E2B">
            <w:pPr>
              <w:spacing w:after="0" w:line="240" w:lineRule="auto"/>
              <w:jc w:val="center"/>
              <w:rPr>
                <w:rFonts w:ascii="Arial" w:hAnsi="Arial" w:cs="Arial"/>
                <w:b/>
                <w:sz w:val="18"/>
                <w:szCs w:val="18"/>
                <w:lang w:eastAsia="es-PY"/>
              </w:rPr>
            </w:pPr>
          </w:p>
          <w:p w:rsidR="00652BDC" w:rsidRPr="007D1CB9" w:rsidRDefault="00652BDC" w:rsidP="00DF7E2B">
            <w:pPr>
              <w:spacing w:after="0" w:line="240" w:lineRule="auto"/>
              <w:jc w:val="center"/>
              <w:rPr>
                <w:rFonts w:ascii="Arial" w:hAnsi="Arial" w:cs="Arial"/>
                <w:b/>
                <w:sz w:val="18"/>
                <w:szCs w:val="18"/>
                <w:lang w:eastAsia="es-PY"/>
              </w:rPr>
            </w:pPr>
            <w:r>
              <w:rPr>
                <w:rFonts w:ascii="Arial" w:hAnsi="Arial" w:cs="Arial"/>
                <w:b/>
                <w:sz w:val="18"/>
                <w:szCs w:val="18"/>
                <w:lang w:eastAsia="es-PY"/>
              </w:rPr>
              <w:t>292</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192"/>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Quinto Semestre</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2022</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Mercadotecnia</w:t>
            </w:r>
          </w:p>
        </w:tc>
        <w:tc>
          <w:tcPr>
            <w:tcW w:w="709" w:type="dxa"/>
            <w:gridSpan w:val="2"/>
            <w:vMerge w:val="restart"/>
          </w:tcPr>
          <w:p w:rsidR="00652BDC" w:rsidRDefault="00652BDC" w:rsidP="00DF7E2B">
            <w:pPr>
              <w:spacing w:after="0" w:line="240" w:lineRule="auto"/>
              <w:jc w:val="center"/>
              <w:rPr>
                <w:rFonts w:ascii="Arial" w:hAnsi="Arial" w:cs="Arial"/>
                <w:sz w:val="18"/>
                <w:szCs w:val="18"/>
                <w:lang w:eastAsia="es-PY"/>
              </w:rPr>
            </w:pPr>
          </w:p>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p w:rsidR="00652BDC" w:rsidRPr="007D1CB9" w:rsidRDefault="00652BDC" w:rsidP="00DF7E2B">
            <w:pPr>
              <w:rPr>
                <w:rFonts w:ascii="Arial" w:hAnsi="Arial" w:cs="Arial"/>
                <w:sz w:val="18"/>
                <w:szCs w:val="18"/>
                <w:lang w:eastAsia="es-PY"/>
              </w:rPr>
            </w:pPr>
          </w:p>
        </w:tc>
        <w:tc>
          <w:tcPr>
            <w:tcW w:w="850" w:type="dxa"/>
            <w:vMerge w:val="restart"/>
          </w:tcPr>
          <w:p w:rsidR="00652BDC" w:rsidRDefault="00652BDC" w:rsidP="00DF7E2B">
            <w:pPr>
              <w:spacing w:after="0" w:line="240" w:lineRule="auto"/>
              <w:jc w:val="center"/>
              <w:rPr>
                <w:rFonts w:ascii="Arial" w:hAnsi="Arial" w:cs="Arial"/>
                <w:sz w:val="18"/>
                <w:szCs w:val="18"/>
                <w:lang w:eastAsia="es-PY"/>
              </w:rPr>
            </w:pPr>
          </w:p>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vMerge w:val="restart"/>
          </w:tcPr>
          <w:p w:rsidR="00652BDC" w:rsidRDefault="00652BDC" w:rsidP="00DF7E2B">
            <w:pPr>
              <w:spacing w:after="0" w:line="240" w:lineRule="auto"/>
              <w:jc w:val="both"/>
              <w:rPr>
                <w:rFonts w:ascii="Arial" w:hAnsi="Arial" w:cs="Arial"/>
                <w:sz w:val="18"/>
                <w:szCs w:val="18"/>
                <w:lang w:eastAsia="es-PY"/>
              </w:rPr>
            </w:pPr>
          </w:p>
          <w:p w:rsidR="00652BDC" w:rsidRPr="007D1CB9" w:rsidRDefault="00652BDC" w:rsidP="00DF7E2B">
            <w:pPr>
              <w:spacing w:after="0" w:line="240" w:lineRule="auto"/>
              <w:jc w:val="both"/>
              <w:rPr>
                <w:rFonts w:ascii="Arial" w:hAnsi="Arial" w:cs="Arial"/>
                <w:sz w:val="18"/>
                <w:szCs w:val="18"/>
                <w:lang w:eastAsia="es-PY"/>
              </w:rPr>
            </w:pPr>
            <w:r>
              <w:rPr>
                <w:rFonts w:ascii="Arial" w:hAnsi="Arial" w:cs="Arial"/>
                <w:sz w:val="18"/>
                <w:szCs w:val="18"/>
                <w:lang w:eastAsia="es-PY"/>
              </w:rPr>
              <w:t>Optativa</w:t>
            </w:r>
          </w:p>
          <w:p w:rsidR="00652BDC" w:rsidRPr="007D1CB9" w:rsidRDefault="00652BDC" w:rsidP="00DF7E2B">
            <w:pPr>
              <w:jc w:val="both"/>
              <w:rPr>
                <w:rFonts w:ascii="Arial" w:hAnsi="Arial" w:cs="Arial"/>
                <w:sz w:val="18"/>
                <w:szCs w:val="18"/>
                <w:lang w:eastAsia="es-PY"/>
              </w:rPr>
            </w:pPr>
          </w:p>
        </w:tc>
      </w:tr>
      <w:tr w:rsidR="00652BDC" w:rsidRPr="007D1CB9" w:rsidTr="00DF7E2B">
        <w:trPr>
          <w:trHeight w:val="27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2023</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Convocación de Acreedores y Quiebra</w:t>
            </w:r>
          </w:p>
        </w:tc>
        <w:tc>
          <w:tcPr>
            <w:tcW w:w="709" w:type="dxa"/>
            <w:gridSpan w:val="2"/>
            <w:vMerge/>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p>
        </w:tc>
        <w:tc>
          <w:tcPr>
            <w:tcW w:w="850" w:type="dxa"/>
            <w:vMerge/>
            <w:tcBorders>
              <w:bottom w:val="single" w:sz="4" w:space="0" w:color="000000"/>
            </w:tcBorders>
          </w:tcPr>
          <w:p w:rsidR="00652BDC" w:rsidRPr="007D1CB9" w:rsidRDefault="00652BDC" w:rsidP="00DF7E2B">
            <w:pPr>
              <w:spacing w:after="0" w:line="240" w:lineRule="auto"/>
              <w:rPr>
                <w:rFonts w:ascii="Arial" w:hAnsi="Arial" w:cs="Arial"/>
                <w:sz w:val="18"/>
                <w:szCs w:val="18"/>
                <w:lang w:eastAsia="es-PY"/>
              </w:rPr>
            </w:pPr>
          </w:p>
        </w:tc>
        <w:tc>
          <w:tcPr>
            <w:tcW w:w="2828" w:type="dxa"/>
            <w:vMerge/>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p>
        </w:tc>
      </w:tr>
      <w:tr w:rsidR="00652BDC" w:rsidRPr="007D1CB9" w:rsidTr="00DF7E2B">
        <w:trPr>
          <w:trHeight w:val="27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2024</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Metodología y Técnica de la Investigación</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No tiene</w:t>
            </w:r>
          </w:p>
        </w:tc>
      </w:tr>
      <w:tr w:rsidR="00652BDC" w:rsidRPr="007D1CB9" w:rsidTr="00DF7E2B">
        <w:trPr>
          <w:trHeight w:val="275"/>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2025</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III</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68</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Contabilidad Financiera II</w:t>
            </w:r>
          </w:p>
        </w:tc>
      </w:tr>
      <w:tr w:rsidR="00652BDC" w:rsidRPr="007D1CB9" w:rsidTr="00DF7E2B">
        <w:trPr>
          <w:trHeight w:val="280"/>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2026</w:t>
            </w:r>
          </w:p>
        </w:tc>
        <w:tc>
          <w:tcPr>
            <w:tcW w:w="2977"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Derecho del Trabajo</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56</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Régimen Legal de las Empresas</w:t>
            </w:r>
          </w:p>
        </w:tc>
      </w:tr>
      <w:tr w:rsidR="00652BDC" w:rsidRPr="007D1CB9" w:rsidTr="00DF7E2B">
        <w:trPr>
          <w:trHeight w:val="358"/>
        </w:trPr>
        <w:tc>
          <w:tcPr>
            <w:tcW w:w="817" w:type="dxa"/>
            <w:tcBorders>
              <w:bottom w:val="single" w:sz="4" w:space="0" w:color="000000"/>
            </w:tcBorders>
            <w:noWrap/>
            <w:hideMark/>
          </w:tcPr>
          <w:p w:rsidR="00652BDC" w:rsidRPr="007D1CB9" w:rsidRDefault="00652BDC" w:rsidP="00DF7E2B">
            <w:pPr>
              <w:spacing w:after="0" w:line="240" w:lineRule="auto"/>
              <w:jc w:val="center"/>
              <w:rPr>
                <w:rFonts w:ascii="Arial" w:hAnsi="Arial" w:cs="Arial"/>
                <w:sz w:val="18"/>
                <w:szCs w:val="18"/>
                <w:lang w:eastAsia="es-PY"/>
              </w:rPr>
            </w:pPr>
            <w:r>
              <w:rPr>
                <w:rFonts w:ascii="Arial" w:hAnsi="Arial" w:cs="Arial"/>
                <w:sz w:val="18"/>
                <w:szCs w:val="18"/>
                <w:lang w:eastAsia="es-PY"/>
              </w:rPr>
              <w:t>2027</w:t>
            </w:r>
          </w:p>
        </w:tc>
        <w:tc>
          <w:tcPr>
            <w:tcW w:w="2977" w:type="dxa"/>
            <w:tcBorders>
              <w:bottom w:val="single" w:sz="4" w:space="0" w:color="000000"/>
            </w:tcBorders>
          </w:tcPr>
          <w:p w:rsidR="00652BDC" w:rsidRPr="007D1CB9" w:rsidRDefault="00652BDC" w:rsidP="00DF7E2B">
            <w:pPr>
              <w:spacing w:after="0" w:line="240" w:lineRule="auto"/>
              <w:rPr>
                <w:rFonts w:ascii="Arial" w:hAnsi="Arial" w:cs="Arial"/>
                <w:sz w:val="18"/>
                <w:szCs w:val="18"/>
              </w:rPr>
            </w:pPr>
            <w:r w:rsidRPr="007D1CB9">
              <w:rPr>
                <w:rFonts w:ascii="Arial" w:hAnsi="Arial" w:cs="Arial"/>
                <w:sz w:val="18"/>
                <w:szCs w:val="18"/>
              </w:rPr>
              <w:t xml:space="preserve">Estadística </w:t>
            </w:r>
          </w:p>
          <w:p w:rsidR="00652BDC" w:rsidRPr="007D1CB9" w:rsidRDefault="00652BDC" w:rsidP="00DF7E2B">
            <w:pPr>
              <w:spacing w:after="0" w:line="240" w:lineRule="auto"/>
              <w:jc w:val="both"/>
              <w:rPr>
                <w:rFonts w:ascii="Arial" w:hAnsi="Arial" w:cs="Arial"/>
                <w:b/>
                <w:sz w:val="18"/>
                <w:szCs w:val="18"/>
                <w:lang w:eastAsia="es-PY"/>
              </w:rPr>
            </w:pPr>
          </w:p>
          <w:p w:rsidR="00652BDC" w:rsidRPr="007D1CB9" w:rsidRDefault="00652BDC" w:rsidP="00DF7E2B">
            <w:pPr>
              <w:spacing w:after="0" w:line="240" w:lineRule="auto"/>
              <w:jc w:val="both"/>
              <w:rPr>
                <w:rFonts w:ascii="Arial" w:hAnsi="Arial" w:cs="Arial"/>
                <w:b/>
                <w:sz w:val="18"/>
                <w:szCs w:val="18"/>
                <w:lang w:eastAsia="es-PY"/>
              </w:rPr>
            </w:pPr>
            <w:r w:rsidRPr="007D1CB9">
              <w:rPr>
                <w:rFonts w:ascii="Arial" w:hAnsi="Arial" w:cs="Arial"/>
                <w:b/>
                <w:sz w:val="18"/>
                <w:szCs w:val="18"/>
                <w:lang w:eastAsia="es-PY"/>
              </w:rPr>
              <w:t>Sub Total</w:t>
            </w:r>
          </w:p>
        </w:tc>
        <w:tc>
          <w:tcPr>
            <w:tcW w:w="709" w:type="dxa"/>
            <w:gridSpan w:val="2"/>
            <w:tcBorders>
              <w:bottom w:val="single" w:sz="4" w:space="0" w:color="000000"/>
            </w:tcBorders>
          </w:tcPr>
          <w:p w:rsidR="00652BDC" w:rsidRPr="007D1CB9" w:rsidRDefault="00652BDC" w:rsidP="00DF7E2B">
            <w:pPr>
              <w:spacing w:after="0" w:line="240" w:lineRule="auto"/>
              <w:jc w:val="center"/>
              <w:rPr>
                <w:rFonts w:ascii="Arial" w:hAnsi="Arial" w:cs="Arial"/>
                <w:sz w:val="18"/>
                <w:szCs w:val="18"/>
              </w:rPr>
            </w:pPr>
            <w:r>
              <w:rPr>
                <w:rFonts w:ascii="Arial" w:hAnsi="Arial" w:cs="Arial"/>
                <w:sz w:val="18"/>
                <w:szCs w:val="18"/>
              </w:rPr>
              <w:t>56</w:t>
            </w:r>
          </w:p>
          <w:p w:rsidR="00652BDC" w:rsidRPr="007D1CB9" w:rsidRDefault="00652BDC" w:rsidP="00DF7E2B">
            <w:pPr>
              <w:spacing w:after="0" w:line="240" w:lineRule="auto"/>
              <w:jc w:val="center"/>
              <w:rPr>
                <w:rFonts w:ascii="Arial" w:hAnsi="Arial" w:cs="Arial"/>
                <w:b/>
                <w:sz w:val="18"/>
                <w:szCs w:val="18"/>
                <w:lang w:eastAsia="es-PY"/>
              </w:rPr>
            </w:pPr>
          </w:p>
          <w:p w:rsidR="00652BDC" w:rsidRPr="007D1CB9" w:rsidRDefault="00652BDC" w:rsidP="00DF7E2B">
            <w:pPr>
              <w:spacing w:after="0" w:line="240" w:lineRule="auto"/>
              <w:jc w:val="center"/>
              <w:rPr>
                <w:rFonts w:ascii="Arial" w:hAnsi="Arial" w:cs="Arial"/>
                <w:b/>
                <w:sz w:val="18"/>
                <w:szCs w:val="18"/>
                <w:lang w:eastAsia="es-PY"/>
              </w:rPr>
            </w:pPr>
            <w:r>
              <w:rPr>
                <w:rFonts w:ascii="Arial" w:hAnsi="Arial" w:cs="Arial"/>
                <w:b/>
                <w:sz w:val="18"/>
                <w:szCs w:val="18"/>
                <w:lang w:eastAsia="es-PY"/>
              </w:rPr>
              <w:t>292</w:t>
            </w:r>
          </w:p>
        </w:tc>
        <w:tc>
          <w:tcPr>
            <w:tcW w:w="850" w:type="dxa"/>
            <w:tcBorders>
              <w:bottom w:val="single" w:sz="4" w:space="0" w:color="000000"/>
            </w:tcBorders>
          </w:tcPr>
          <w:p w:rsidR="00652BDC" w:rsidRPr="007D1CB9" w:rsidRDefault="00652BDC" w:rsidP="00DF7E2B">
            <w:pPr>
              <w:spacing w:after="0" w:line="240" w:lineRule="auto"/>
              <w:jc w:val="center"/>
              <w:rPr>
                <w:rFonts w:ascii="Arial" w:hAnsi="Arial" w:cs="Arial"/>
                <w:sz w:val="18"/>
                <w:szCs w:val="18"/>
                <w:lang w:eastAsia="es-PY"/>
              </w:rPr>
            </w:pPr>
            <w:r w:rsidRPr="007D1CB9">
              <w:rPr>
                <w:rFonts w:ascii="Arial" w:hAnsi="Arial" w:cs="Arial"/>
                <w:sz w:val="18"/>
                <w:szCs w:val="18"/>
                <w:lang w:eastAsia="es-PY"/>
              </w:rPr>
              <w:t>4</w:t>
            </w:r>
          </w:p>
        </w:tc>
        <w:tc>
          <w:tcPr>
            <w:tcW w:w="2828" w:type="dxa"/>
            <w:tcBorders>
              <w:bottom w:val="single" w:sz="4" w:space="0" w:color="000000"/>
            </w:tcBorders>
          </w:tcPr>
          <w:p w:rsidR="00652BDC" w:rsidRPr="007D1CB9" w:rsidRDefault="00652BDC" w:rsidP="00DF7E2B">
            <w:pPr>
              <w:spacing w:after="0" w:line="240" w:lineRule="auto"/>
              <w:jc w:val="both"/>
              <w:rPr>
                <w:rFonts w:ascii="Arial" w:hAnsi="Arial" w:cs="Arial"/>
                <w:sz w:val="18"/>
                <w:szCs w:val="18"/>
                <w:lang w:eastAsia="es-PY"/>
              </w:rPr>
            </w:pPr>
            <w:r w:rsidRPr="007D1CB9">
              <w:rPr>
                <w:rFonts w:ascii="Arial" w:hAnsi="Arial" w:cs="Arial"/>
                <w:sz w:val="18"/>
                <w:szCs w:val="18"/>
                <w:lang w:eastAsia="es-PY"/>
              </w:rPr>
              <w:t xml:space="preserve">No tiene </w:t>
            </w:r>
          </w:p>
          <w:p w:rsidR="00652BDC" w:rsidRPr="007D1CB9" w:rsidRDefault="00652BDC" w:rsidP="00DF7E2B">
            <w:pPr>
              <w:spacing w:after="0" w:line="240" w:lineRule="auto"/>
              <w:jc w:val="both"/>
              <w:rPr>
                <w:rFonts w:ascii="Arial" w:hAnsi="Arial" w:cs="Arial"/>
                <w:sz w:val="18"/>
                <w:szCs w:val="18"/>
                <w:lang w:eastAsia="es-PY"/>
              </w:rPr>
            </w:pPr>
          </w:p>
        </w:tc>
      </w:tr>
    </w:tbl>
    <w:p w:rsidR="00652BDC" w:rsidRDefault="00652BDC" w:rsidP="00652BDC">
      <w:pPr>
        <w:pStyle w:val="D1"/>
        <w:tabs>
          <w:tab w:val="left" w:pos="3495"/>
        </w:tabs>
        <w:jc w:val="left"/>
        <w:rPr>
          <w:lang w:bidi="en-US"/>
        </w:rPr>
      </w:pPr>
    </w:p>
    <w:tbl>
      <w:tblPr>
        <w:tblpPr w:leftFromText="141" w:rightFromText="141" w:vertAnchor="text" w:horzAnchor="margin" w:tblpXSpec="center" w:tblpY="-245"/>
        <w:tblW w:w="8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7"/>
        <w:gridCol w:w="702"/>
        <w:gridCol w:w="7"/>
        <w:gridCol w:w="850"/>
        <w:gridCol w:w="2828"/>
      </w:tblGrid>
      <w:tr w:rsidR="00652BDC" w:rsidRPr="007D1CB9" w:rsidTr="00DF7E2B">
        <w:trPr>
          <w:trHeight w:val="320"/>
        </w:trPr>
        <w:tc>
          <w:tcPr>
            <w:tcW w:w="817" w:type="dxa"/>
            <w:vMerge w:val="restart"/>
            <w:noWrap/>
            <w:vAlign w:val="center"/>
            <w:hideMark/>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6"/>
                <w:szCs w:val="16"/>
                <w:lang w:eastAsia="es-PY"/>
              </w:rPr>
              <w:lastRenderedPageBreak/>
              <w:t>Código</w:t>
            </w:r>
          </w:p>
        </w:tc>
        <w:tc>
          <w:tcPr>
            <w:tcW w:w="2977" w:type="dxa"/>
            <w:vMerge w:val="restart"/>
            <w:noWrap/>
            <w:vAlign w:val="center"/>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Asignatura</w:t>
            </w:r>
          </w:p>
        </w:tc>
        <w:tc>
          <w:tcPr>
            <w:tcW w:w="1559" w:type="dxa"/>
            <w:gridSpan w:val="3"/>
            <w:noWrap/>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 xml:space="preserve">Carga Horaria </w:t>
            </w:r>
          </w:p>
        </w:tc>
        <w:tc>
          <w:tcPr>
            <w:tcW w:w="2828" w:type="dxa"/>
            <w:vMerge w:val="restart"/>
            <w:noWrap/>
            <w:vAlign w:val="center"/>
            <w:hideMark/>
          </w:tcPr>
          <w:p w:rsidR="00652BDC" w:rsidRPr="007D1CB9" w:rsidRDefault="00652BDC" w:rsidP="00DF7E2B">
            <w:pPr>
              <w:spacing w:after="0" w:line="240" w:lineRule="auto"/>
              <w:jc w:val="center"/>
              <w:rPr>
                <w:rFonts w:ascii="Arial" w:hAnsi="Arial" w:cs="Arial"/>
                <w:b/>
                <w:sz w:val="18"/>
                <w:szCs w:val="18"/>
                <w:lang w:eastAsia="es-PY"/>
              </w:rPr>
            </w:pPr>
            <w:r w:rsidRPr="007D1CB9">
              <w:rPr>
                <w:rFonts w:ascii="Arial" w:hAnsi="Arial" w:cs="Arial"/>
                <w:b/>
                <w:sz w:val="18"/>
                <w:szCs w:val="18"/>
                <w:lang w:eastAsia="es-PY"/>
              </w:rPr>
              <w:t>Prerrequisito</w:t>
            </w:r>
          </w:p>
        </w:tc>
      </w:tr>
      <w:tr w:rsidR="00652BDC" w:rsidRPr="007D1CB9" w:rsidTr="00DF7E2B">
        <w:trPr>
          <w:trHeight w:val="320"/>
        </w:trPr>
        <w:tc>
          <w:tcPr>
            <w:tcW w:w="817" w:type="dxa"/>
            <w:vMerge/>
            <w:noWrap/>
          </w:tcPr>
          <w:p w:rsidR="00652BDC" w:rsidRPr="007D1CB9" w:rsidRDefault="00652BDC" w:rsidP="00DF7E2B">
            <w:pPr>
              <w:spacing w:after="0" w:line="240" w:lineRule="auto"/>
              <w:jc w:val="center"/>
              <w:rPr>
                <w:rFonts w:ascii="Arial" w:hAnsi="Arial" w:cs="Arial"/>
                <w:b/>
                <w:sz w:val="18"/>
                <w:szCs w:val="18"/>
                <w:lang w:eastAsia="es-PY"/>
              </w:rPr>
            </w:pPr>
          </w:p>
        </w:tc>
        <w:tc>
          <w:tcPr>
            <w:tcW w:w="2977" w:type="dxa"/>
            <w:vMerge/>
            <w:noWrap/>
          </w:tcPr>
          <w:p w:rsidR="00652BDC" w:rsidRPr="007D1CB9" w:rsidRDefault="00652BDC" w:rsidP="00DF7E2B">
            <w:pPr>
              <w:spacing w:after="0" w:line="240" w:lineRule="auto"/>
              <w:jc w:val="center"/>
              <w:rPr>
                <w:rFonts w:ascii="Arial" w:hAnsi="Arial" w:cs="Arial"/>
                <w:b/>
                <w:sz w:val="18"/>
                <w:szCs w:val="18"/>
                <w:lang w:eastAsia="es-PY"/>
              </w:rPr>
            </w:pPr>
          </w:p>
        </w:tc>
        <w:tc>
          <w:tcPr>
            <w:tcW w:w="702" w:type="dxa"/>
            <w:noWrap/>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6"/>
                <w:szCs w:val="16"/>
                <w:lang w:eastAsia="es-PY"/>
              </w:rPr>
              <w:t>Total</w:t>
            </w:r>
          </w:p>
        </w:tc>
        <w:tc>
          <w:tcPr>
            <w:tcW w:w="857" w:type="dxa"/>
            <w:gridSpan w:val="2"/>
          </w:tcPr>
          <w:p w:rsidR="00652BDC" w:rsidRPr="007D1CB9" w:rsidRDefault="00652BDC" w:rsidP="00DF7E2B">
            <w:pPr>
              <w:spacing w:after="0" w:line="240" w:lineRule="auto"/>
              <w:jc w:val="center"/>
              <w:rPr>
                <w:rFonts w:ascii="Arial" w:hAnsi="Arial" w:cs="Arial"/>
                <w:b/>
                <w:sz w:val="16"/>
                <w:szCs w:val="16"/>
                <w:lang w:eastAsia="es-PY"/>
              </w:rPr>
            </w:pPr>
            <w:r w:rsidRPr="007D1CB9">
              <w:rPr>
                <w:rFonts w:ascii="Arial" w:hAnsi="Arial" w:cs="Arial"/>
                <w:b/>
                <w:sz w:val="14"/>
                <w:szCs w:val="16"/>
                <w:lang w:eastAsia="es-PY"/>
              </w:rPr>
              <w:t>Semanal</w:t>
            </w:r>
          </w:p>
        </w:tc>
        <w:tc>
          <w:tcPr>
            <w:tcW w:w="2828" w:type="dxa"/>
            <w:vMerge/>
            <w:noWrap/>
          </w:tcPr>
          <w:p w:rsidR="00652BDC" w:rsidRPr="007D1CB9" w:rsidRDefault="00652BDC" w:rsidP="00DF7E2B">
            <w:pPr>
              <w:spacing w:after="0" w:line="240" w:lineRule="auto"/>
              <w:jc w:val="center"/>
              <w:rPr>
                <w:rFonts w:ascii="Arial" w:hAnsi="Arial" w:cs="Arial"/>
                <w:b/>
                <w:sz w:val="18"/>
                <w:szCs w:val="18"/>
                <w:lang w:eastAsia="es-PY"/>
              </w:rPr>
            </w:pPr>
          </w:p>
        </w:tc>
      </w:tr>
      <w:tr w:rsidR="00652BDC" w:rsidRPr="007D1CB9" w:rsidTr="00DF7E2B">
        <w:trPr>
          <w:trHeight w:val="175"/>
        </w:trPr>
        <w:tc>
          <w:tcPr>
            <w:tcW w:w="8181" w:type="dxa"/>
            <w:gridSpan w:val="6"/>
            <w:tcBorders>
              <w:bottom w:val="single" w:sz="4" w:space="0" w:color="000000"/>
            </w:tcBorders>
            <w:noWrap/>
            <w:hideMark/>
          </w:tcPr>
          <w:p w:rsidR="00652BDC" w:rsidRPr="007D1CB9" w:rsidRDefault="00652BDC" w:rsidP="00DF7E2B">
            <w:pPr>
              <w:keepNext/>
              <w:spacing w:after="0" w:line="240" w:lineRule="auto"/>
              <w:jc w:val="center"/>
              <w:rPr>
                <w:rFonts w:ascii="Arial" w:hAnsi="Arial" w:cs="Arial"/>
                <w:b/>
                <w:sz w:val="18"/>
                <w:szCs w:val="18"/>
                <w:lang w:eastAsia="es-PY"/>
              </w:rPr>
            </w:pPr>
            <w:r w:rsidRPr="007D1CB9">
              <w:rPr>
                <w:rFonts w:ascii="Arial" w:hAnsi="Arial" w:cs="Arial"/>
                <w:b/>
                <w:sz w:val="18"/>
                <w:szCs w:val="18"/>
                <w:lang w:eastAsia="es-PY"/>
              </w:rPr>
              <w:t>Sexto Semestre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2028</w:t>
            </w:r>
          </w:p>
        </w:tc>
        <w:tc>
          <w:tcPr>
            <w:tcW w:w="2977" w:type="dxa"/>
            <w:tcBorders>
              <w:bottom w:val="single" w:sz="4" w:space="0" w:color="000000"/>
            </w:tcBorders>
            <w:vAlign w:val="center"/>
          </w:tcPr>
          <w:p w:rsidR="00652BDC" w:rsidRPr="00C77833" w:rsidRDefault="00652BDC" w:rsidP="00DF7E2B">
            <w:pPr>
              <w:keepNext/>
              <w:keepLines/>
              <w:spacing w:after="0" w:line="240" w:lineRule="auto"/>
              <w:rPr>
                <w:rFonts w:ascii="Arial" w:hAnsi="Arial" w:cs="Arial"/>
                <w:sz w:val="16"/>
                <w:szCs w:val="16"/>
                <w:lang w:eastAsia="es-PY"/>
              </w:rPr>
            </w:pPr>
            <w:r w:rsidRPr="00C77833">
              <w:rPr>
                <w:rFonts w:ascii="Arial" w:hAnsi="Arial" w:cs="Arial"/>
                <w:sz w:val="16"/>
                <w:szCs w:val="16"/>
                <w:lang w:eastAsia="es-PY"/>
              </w:rPr>
              <w:t>Organización, Sistemas y Métodos 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Pr>
                <w:rFonts w:ascii="Arial" w:hAnsi="Arial" w:cs="Arial"/>
                <w:sz w:val="16"/>
                <w:szCs w:val="16"/>
                <w:lang w:eastAsia="es-PY"/>
              </w:rPr>
              <w:t>Organización y Administración de Empresas</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2029</w:t>
            </w:r>
          </w:p>
        </w:tc>
        <w:tc>
          <w:tcPr>
            <w:tcW w:w="2977" w:type="dxa"/>
            <w:tcBorders>
              <w:bottom w:val="single" w:sz="4" w:space="0" w:color="000000"/>
            </w:tcBorders>
            <w:vAlign w:val="center"/>
          </w:tcPr>
          <w:p w:rsidR="00652BDC" w:rsidRPr="00C77833" w:rsidRDefault="00652BDC" w:rsidP="00DF7E2B">
            <w:pPr>
              <w:keepNext/>
              <w:keepLines/>
              <w:spacing w:after="0" w:line="240" w:lineRule="auto"/>
              <w:rPr>
                <w:rFonts w:ascii="Arial" w:hAnsi="Arial" w:cs="Arial"/>
                <w:sz w:val="16"/>
                <w:szCs w:val="16"/>
                <w:lang w:eastAsia="es-PY"/>
              </w:rPr>
            </w:pPr>
            <w:r w:rsidRPr="00C77833">
              <w:rPr>
                <w:rFonts w:ascii="Arial" w:hAnsi="Arial" w:cs="Arial"/>
                <w:sz w:val="16"/>
                <w:szCs w:val="16"/>
                <w:lang w:eastAsia="es-PY"/>
              </w:rPr>
              <w:t>Finanzas de Empresas</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Financiera</w:t>
            </w:r>
            <w:r>
              <w:rPr>
                <w:rFonts w:ascii="Arial" w:hAnsi="Arial" w:cs="Arial"/>
                <w:sz w:val="16"/>
                <w:szCs w:val="16"/>
                <w:lang w:eastAsia="es-PY"/>
              </w:rPr>
              <w:t xml:space="preserve"> II</w:t>
            </w:r>
          </w:p>
        </w:tc>
      </w:tr>
      <w:tr w:rsidR="00652BDC" w:rsidRPr="007D1CB9" w:rsidTr="00DF7E2B">
        <w:trPr>
          <w:trHeight w:val="156"/>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2030</w:t>
            </w:r>
          </w:p>
        </w:tc>
        <w:tc>
          <w:tcPr>
            <w:tcW w:w="2977" w:type="dxa"/>
            <w:tcBorders>
              <w:bottom w:val="single" w:sz="4" w:space="0" w:color="000000"/>
            </w:tcBorders>
            <w:vAlign w:val="center"/>
          </w:tcPr>
          <w:p w:rsidR="00652BDC" w:rsidRPr="00C77833" w:rsidRDefault="00652BDC" w:rsidP="00DF7E2B">
            <w:pPr>
              <w:keepNext/>
              <w:keepLines/>
              <w:spacing w:after="0" w:line="240" w:lineRule="auto"/>
              <w:rPr>
                <w:rFonts w:ascii="Arial" w:hAnsi="Arial" w:cs="Arial"/>
                <w:sz w:val="16"/>
                <w:szCs w:val="16"/>
                <w:lang w:eastAsia="es-PY"/>
              </w:rPr>
            </w:pPr>
            <w:r w:rsidRPr="00C77833">
              <w:rPr>
                <w:rFonts w:ascii="Arial" w:hAnsi="Arial" w:cs="Arial"/>
                <w:sz w:val="16"/>
                <w:szCs w:val="16"/>
                <w:lang w:eastAsia="es-PY"/>
              </w:rPr>
              <w:t>Tributación II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Tributación I</w:t>
            </w:r>
          </w:p>
        </w:tc>
      </w:tr>
      <w:tr w:rsidR="00652BDC" w:rsidRPr="007D1CB9" w:rsidTr="00DF7E2B">
        <w:trPr>
          <w:trHeight w:val="217"/>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2031</w:t>
            </w:r>
          </w:p>
        </w:tc>
        <w:tc>
          <w:tcPr>
            <w:tcW w:w="2977" w:type="dxa"/>
            <w:tcBorders>
              <w:bottom w:val="single" w:sz="4" w:space="0" w:color="000000"/>
            </w:tcBorders>
            <w:vAlign w:val="center"/>
          </w:tcPr>
          <w:p w:rsidR="00652BDC" w:rsidRPr="00C77833" w:rsidRDefault="00652BDC" w:rsidP="00DF7E2B">
            <w:pPr>
              <w:keepNext/>
              <w:keepLines/>
              <w:spacing w:after="0" w:line="240" w:lineRule="auto"/>
              <w:rPr>
                <w:rFonts w:ascii="Arial" w:hAnsi="Arial" w:cs="Arial"/>
                <w:sz w:val="16"/>
                <w:szCs w:val="16"/>
                <w:lang w:eastAsia="es-PY"/>
              </w:rPr>
            </w:pPr>
            <w:r w:rsidRPr="00C77833">
              <w:rPr>
                <w:rFonts w:ascii="Arial" w:hAnsi="Arial" w:cs="Arial"/>
                <w:sz w:val="16"/>
                <w:szCs w:val="16"/>
                <w:lang w:eastAsia="es-PY"/>
              </w:rPr>
              <w:t>Administración Presupuestaria</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2032</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Informática Aplicada</w:t>
            </w:r>
          </w:p>
          <w:p w:rsidR="00652BDC" w:rsidRDefault="00652BDC" w:rsidP="00DF7E2B">
            <w:pPr>
              <w:spacing w:after="0" w:line="240" w:lineRule="auto"/>
              <w:rPr>
                <w:rFonts w:ascii="Arial" w:hAnsi="Arial" w:cs="Arial"/>
                <w:b/>
                <w:sz w:val="16"/>
                <w:szCs w:val="16"/>
                <w:lang w:eastAsia="es-PY"/>
              </w:rPr>
            </w:pPr>
          </w:p>
          <w:p w:rsidR="00652BDC" w:rsidRPr="00C8560C" w:rsidRDefault="00652BDC" w:rsidP="00DF7E2B">
            <w:pPr>
              <w:spacing w:after="0" w:line="240" w:lineRule="auto"/>
              <w:rPr>
                <w:rFonts w:ascii="Arial" w:hAnsi="Arial" w:cs="Arial"/>
                <w:b/>
                <w:sz w:val="16"/>
                <w:szCs w:val="16"/>
                <w:lang w:eastAsia="es-PY"/>
              </w:rPr>
            </w:pPr>
            <w:r w:rsidRPr="00C8560C">
              <w:rPr>
                <w:rFonts w:ascii="Arial" w:hAnsi="Arial" w:cs="Arial"/>
                <w:b/>
                <w:sz w:val="16"/>
                <w:szCs w:val="16"/>
                <w:lang w:eastAsia="es-PY"/>
              </w:rPr>
              <w:t>Sub Total</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56</w:t>
            </w:r>
          </w:p>
          <w:p w:rsidR="00652BDC" w:rsidRDefault="00652BDC" w:rsidP="00DF7E2B">
            <w:pPr>
              <w:spacing w:after="0" w:line="240" w:lineRule="auto"/>
              <w:jc w:val="center"/>
              <w:rPr>
                <w:rFonts w:ascii="Arial" w:hAnsi="Arial" w:cs="Arial"/>
                <w:b/>
                <w:sz w:val="16"/>
                <w:szCs w:val="16"/>
                <w:lang w:eastAsia="es-PY"/>
              </w:rPr>
            </w:pPr>
          </w:p>
          <w:p w:rsidR="00652BDC" w:rsidRPr="00C8560C" w:rsidRDefault="00652BDC" w:rsidP="00DF7E2B">
            <w:pPr>
              <w:spacing w:after="0" w:line="240" w:lineRule="auto"/>
              <w:jc w:val="center"/>
              <w:rPr>
                <w:rFonts w:ascii="Arial" w:hAnsi="Arial" w:cs="Arial"/>
                <w:b/>
                <w:sz w:val="16"/>
                <w:szCs w:val="16"/>
                <w:lang w:eastAsia="es-PY"/>
              </w:rPr>
            </w:pPr>
            <w:r>
              <w:rPr>
                <w:rFonts w:ascii="Arial" w:hAnsi="Arial" w:cs="Arial"/>
                <w:b/>
                <w:sz w:val="16"/>
                <w:szCs w:val="16"/>
                <w:lang w:eastAsia="es-PY"/>
              </w:rPr>
              <w:t>292</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Pr>
                <w:rFonts w:ascii="Arial" w:hAnsi="Arial" w:cs="Arial"/>
                <w:sz w:val="16"/>
                <w:szCs w:val="16"/>
                <w:lang w:eastAsia="es-PY"/>
              </w:rPr>
              <w:t>Tecnología de la Información y la Comunicación (</w:t>
            </w:r>
            <w:r w:rsidRPr="00C77833">
              <w:rPr>
                <w:rFonts w:ascii="Arial" w:hAnsi="Arial" w:cs="Arial"/>
                <w:sz w:val="16"/>
                <w:szCs w:val="16"/>
                <w:lang w:eastAsia="es-PY"/>
              </w:rPr>
              <w:t>TIC</w:t>
            </w:r>
            <w:r>
              <w:rPr>
                <w:rFonts w:ascii="Arial" w:hAnsi="Arial" w:cs="Arial"/>
                <w:sz w:val="16"/>
                <w:szCs w:val="16"/>
                <w:lang w:eastAsia="es-PY"/>
              </w:rPr>
              <w:t>)</w:t>
            </w:r>
          </w:p>
          <w:p w:rsidR="00652BDC" w:rsidRPr="00C77833" w:rsidRDefault="00652BDC" w:rsidP="00DF7E2B">
            <w:pPr>
              <w:spacing w:after="0" w:line="240" w:lineRule="auto"/>
              <w:rPr>
                <w:rFonts w:ascii="Arial" w:hAnsi="Arial" w:cs="Arial"/>
                <w:sz w:val="16"/>
                <w:szCs w:val="16"/>
                <w:lang w:eastAsia="es-PY"/>
              </w:rPr>
            </w:pPr>
          </w:p>
        </w:tc>
      </w:tr>
      <w:tr w:rsidR="00652BDC" w:rsidRPr="007D1CB9" w:rsidTr="00DF7E2B">
        <w:trPr>
          <w:trHeight w:val="192"/>
        </w:trPr>
        <w:tc>
          <w:tcPr>
            <w:tcW w:w="8181" w:type="dxa"/>
            <w:gridSpan w:val="6"/>
            <w:tcBorders>
              <w:bottom w:val="single" w:sz="4" w:space="0" w:color="000000"/>
            </w:tcBorders>
            <w:noWrap/>
            <w:hideMark/>
          </w:tcPr>
          <w:p w:rsidR="00652BDC" w:rsidRPr="00D60904" w:rsidRDefault="00652BDC" w:rsidP="00DF7E2B">
            <w:pPr>
              <w:spacing w:after="0" w:line="240" w:lineRule="auto"/>
              <w:jc w:val="center"/>
              <w:rPr>
                <w:rFonts w:ascii="Arial" w:hAnsi="Arial" w:cs="Arial"/>
                <w:b/>
                <w:sz w:val="16"/>
                <w:szCs w:val="16"/>
                <w:lang w:eastAsia="es-PY"/>
              </w:rPr>
            </w:pPr>
            <w:r w:rsidRPr="00D60904">
              <w:rPr>
                <w:rFonts w:ascii="Arial" w:hAnsi="Arial" w:cs="Arial"/>
                <w:b/>
                <w:sz w:val="16"/>
                <w:szCs w:val="16"/>
                <w:lang w:eastAsia="es-PY"/>
              </w:rPr>
              <w:t>Séptimo Semestre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2033</w:t>
            </w:r>
          </w:p>
        </w:tc>
        <w:tc>
          <w:tcPr>
            <w:tcW w:w="2977" w:type="dxa"/>
            <w:tcBorders>
              <w:bottom w:val="single" w:sz="4" w:space="0" w:color="000000"/>
            </w:tcBorders>
            <w:vAlign w:val="center"/>
          </w:tcPr>
          <w:p w:rsidR="00652BDC" w:rsidRPr="00C77833" w:rsidRDefault="00652BDC" w:rsidP="00DF7E2B">
            <w:pPr>
              <w:keepNext/>
              <w:spacing w:after="0" w:line="240" w:lineRule="auto"/>
              <w:rPr>
                <w:rFonts w:ascii="Arial" w:hAnsi="Arial" w:cs="Arial"/>
                <w:sz w:val="16"/>
                <w:szCs w:val="16"/>
                <w:lang w:eastAsia="es-PY"/>
              </w:rPr>
            </w:pPr>
            <w:r>
              <w:rPr>
                <w:rFonts w:ascii="Arial" w:hAnsi="Arial" w:cs="Arial"/>
                <w:sz w:val="16"/>
                <w:szCs w:val="16"/>
                <w:lang w:eastAsia="es-PY"/>
              </w:rPr>
              <w:t>Administración Pública</w:t>
            </w:r>
          </w:p>
        </w:tc>
        <w:tc>
          <w:tcPr>
            <w:tcW w:w="709" w:type="dxa"/>
            <w:gridSpan w:val="2"/>
            <w:vMerge w:val="restart"/>
          </w:tcPr>
          <w:p w:rsidR="00652BDC" w:rsidRDefault="00652BDC" w:rsidP="00DF7E2B">
            <w:pPr>
              <w:spacing w:after="0" w:line="240" w:lineRule="auto"/>
              <w:jc w:val="center"/>
              <w:rPr>
                <w:rFonts w:ascii="Arial" w:hAnsi="Arial" w:cs="Arial"/>
                <w:sz w:val="16"/>
                <w:szCs w:val="16"/>
                <w:lang w:eastAsia="es-PY"/>
              </w:rPr>
            </w:pPr>
          </w:p>
          <w:p w:rsidR="00652BDC" w:rsidRDefault="00652BDC" w:rsidP="00DF7E2B">
            <w:pPr>
              <w:spacing w:after="0" w:line="240" w:lineRule="auto"/>
              <w:jc w:val="center"/>
              <w:rPr>
                <w:rFonts w:ascii="Arial" w:hAnsi="Arial" w:cs="Arial"/>
                <w:sz w:val="16"/>
                <w:szCs w:val="16"/>
                <w:lang w:eastAsia="es-PY"/>
              </w:rPr>
            </w:pPr>
          </w:p>
          <w:p w:rsidR="00652BDC" w:rsidRDefault="00652BDC" w:rsidP="00DF7E2B">
            <w:pPr>
              <w:spacing w:after="0" w:line="240" w:lineRule="auto"/>
              <w:jc w:val="center"/>
              <w:rPr>
                <w:rFonts w:ascii="Arial" w:hAnsi="Arial" w:cs="Arial"/>
                <w:sz w:val="16"/>
                <w:szCs w:val="16"/>
                <w:lang w:eastAsia="es-PY"/>
              </w:rPr>
            </w:pPr>
          </w:p>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vMerge w:val="restart"/>
          </w:tcPr>
          <w:p w:rsidR="00652BDC" w:rsidRDefault="00652BDC" w:rsidP="00DF7E2B">
            <w:pPr>
              <w:spacing w:after="0" w:line="240" w:lineRule="auto"/>
              <w:jc w:val="center"/>
              <w:rPr>
                <w:rFonts w:ascii="Arial" w:hAnsi="Arial" w:cs="Arial"/>
                <w:sz w:val="16"/>
                <w:szCs w:val="16"/>
                <w:lang w:eastAsia="es-PY"/>
              </w:rPr>
            </w:pPr>
          </w:p>
          <w:p w:rsidR="00652BDC" w:rsidRDefault="00652BDC" w:rsidP="00DF7E2B">
            <w:pPr>
              <w:spacing w:after="0" w:line="240" w:lineRule="auto"/>
              <w:jc w:val="center"/>
              <w:rPr>
                <w:rFonts w:ascii="Arial" w:hAnsi="Arial" w:cs="Arial"/>
                <w:sz w:val="16"/>
                <w:szCs w:val="16"/>
                <w:lang w:eastAsia="es-PY"/>
              </w:rPr>
            </w:pPr>
          </w:p>
          <w:p w:rsidR="00652BDC" w:rsidRDefault="00652BDC" w:rsidP="00DF7E2B">
            <w:pPr>
              <w:spacing w:after="0" w:line="240" w:lineRule="auto"/>
              <w:jc w:val="center"/>
              <w:rPr>
                <w:rFonts w:ascii="Arial" w:hAnsi="Arial" w:cs="Arial"/>
                <w:sz w:val="16"/>
                <w:szCs w:val="16"/>
                <w:lang w:eastAsia="es-PY"/>
              </w:rPr>
            </w:pPr>
          </w:p>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vMerge w:val="restart"/>
            <w:vAlign w:val="center"/>
          </w:tcPr>
          <w:p w:rsidR="00652BDC" w:rsidRPr="00C77833" w:rsidRDefault="00652BDC" w:rsidP="00DF7E2B">
            <w:pPr>
              <w:spacing w:after="0" w:line="240" w:lineRule="auto"/>
              <w:rPr>
                <w:rFonts w:ascii="Arial" w:hAnsi="Arial" w:cs="Arial"/>
                <w:sz w:val="16"/>
                <w:szCs w:val="16"/>
                <w:lang w:eastAsia="es-PY"/>
              </w:rPr>
            </w:pPr>
            <w:r>
              <w:rPr>
                <w:rFonts w:ascii="Arial" w:hAnsi="Arial" w:cs="Arial"/>
                <w:sz w:val="16"/>
                <w:szCs w:val="16"/>
                <w:lang w:eastAsia="es-PY"/>
              </w:rPr>
              <w:t>Optativa</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2034</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Pr>
                <w:rFonts w:ascii="Arial" w:hAnsi="Arial" w:cs="Arial"/>
                <w:sz w:val="16"/>
                <w:szCs w:val="16"/>
                <w:lang w:eastAsia="es-PY"/>
              </w:rPr>
              <w:t>Planeación Estratégica de Empresas</w:t>
            </w:r>
          </w:p>
        </w:tc>
        <w:tc>
          <w:tcPr>
            <w:tcW w:w="709" w:type="dxa"/>
            <w:gridSpan w:val="2"/>
            <w:vMerge/>
          </w:tcPr>
          <w:p w:rsidR="00652BDC" w:rsidRPr="00C77833" w:rsidRDefault="00652BDC" w:rsidP="00DF7E2B">
            <w:pPr>
              <w:spacing w:after="0" w:line="240" w:lineRule="auto"/>
              <w:jc w:val="center"/>
              <w:rPr>
                <w:rFonts w:ascii="Arial" w:hAnsi="Arial" w:cs="Arial"/>
                <w:sz w:val="16"/>
                <w:szCs w:val="16"/>
                <w:lang w:eastAsia="es-PY"/>
              </w:rPr>
            </w:pPr>
          </w:p>
        </w:tc>
        <w:tc>
          <w:tcPr>
            <w:tcW w:w="850" w:type="dxa"/>
            <w:vMerge/>
          </w:tcPr>
          <w:p w:rsidR="00652BDC" w:rsidRPr="00C77833" w:rsidRDefault="00652BDC" w:rsidP="00DF7E2B">
            <w:pPr>
              <w:spacing w:after="0" w:line="240" w:lineRule="auto"/>
              <w:jc w:val="center"/>
              <w:rPr>
                <w:rFonts w:ascii="Arial" w:hAnsi="Arial" w:cs="Arial"/>
                <w:sz w:val="16"/>
                <w:szCs w:val="16"/>
                <w:lang w:eastAsia="es-PY"/>
              </w:rPr>
            </w:pPr>
          </w:p>
        </w:tc>
        <w:tc>
          <w:tcPr>
            <w:tcW w:w="2828" w:type="dxa"/>
            <w:vMerge/>
            <w:vAlign w:val="center"/>
          </w:tcPr>
          <w:p w:rsidR="00652BDC" w:rsidRPr="00C77833" w:rsidRDefault="00652BDC" w:rsidP="00DF7E2B">
            <w:pPr>
              <w:spacing w:after="0" w:line="240" w:lineRule="auto"/>
              <w:rPr>
                <w:rFonts w:ascii="Arial" w:hAnsi="Arial" w:cs="Arial"/>
                <w:sz w:val="16"/>
                <w:szCs w:val="16"/>
                <w:lang w:eastAsia="es-PY"/>
              </w:rPr>
            </w:pP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2035</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Mercado de Capitales</w:t>
            </w:r>
          </w:p>
          <w:p w:rsidR="00652BDC" w:rsidRPr="00C77833" w:rsidRDefault="00652BDC" w:rsidP="00DF7E2B">
            <w:pPr>
              <w:spacing w:after="0" w:line="240" w:lineRule="auto"/>
              <w:rPr>
                <w:rFonts w:ascii="Arial" w:hAnsi="Arial" w:cs="Arial"/>
                <w:sz w:val="16"/>
                <w:szCs w:val="16"/>
                <w:lang w:eastAsia="es-PY"/>
              </w:rPr>
            </w:pPr>
          </w:p>
        </w:tc>
        <w:tc>
          <w:tcPr>
            <w:tcW w:w="709" w:type="dxa"/>
            <w:gridSpan w:val="2"/>
            <w:vMerge/>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p>
        </w:tc>
        <w:tc>
          <w:tcPr>
            <w:tcW w:w="850" w:type="dxa"/>
            <w:vMerge/>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p>
        </w:tc>
        <w:tc>
          <w:tcPr>
            <w:tcW w:w="2828" w:type="dxa"/>
            <w:vMerge/>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2036</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de Gestión 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2037</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 xml:space="preserve">Contabilidad Financiera IV </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Financiera III</w:t>
            </w:r>
          </w:p>
        </w:tc>
      </w:tr>
      <w:tr w:rsidR="00652BDC" w:rsidRPr="007D1CB9" w:rsidTr="00DF7E2B">
        <w:trPr>
          <w:trHeight w:val="273"/>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2038</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Gubernamental</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Administración Presupuestaria</w:t>
            </w:r>
          </w:p>
        </w:tc>
      </w:tr>
      <w:tr w:rsidR="00652BDC" w:rsidRPr="007D1CB9" w:rsidTr="00DF7E2B">
        <w:trPr>
          <w:trHeight w:val="292"/>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2039</w:t>
            </w:r>
          </w:p>
        </w:tc>
        <w:tc>
          <w:tcPr>
            <w:tcW w:w="2977" w:type="dxa"/>
            <w:tcBorders>
              <w:bottom w:val="single" w:sz="4" w:space="0" w:color="000000"/>
            </w:tcBorders>
            <w:vAlign w:val="center"/>
          </w:tcPr>
          <w:p w:rsidR="00652BDC" w:rsidRPr="00C77833" w:rsidRDefault="00652BDC" w:rsidP="00DF7E2B">
            <w:pPr>
              <w:keepNext/>
              <w:spacing w:after="0" w:line="240" w:lineRule="auto"/>
              <w:rPr>
                <w:rFonts w:ascii="Arial" w:hAnsi="Arial" w:cs="Arial"/>
                <w:sz w:val="16"/>
                <w:szCs w:val="16"/>
                <w:lang w:eastAsia="es-PY"/>
              </w:rPr>
            </w:pPr>
            <w:r w:rsidRPr="00C77833">
              <w:rPr>
                <w:rFonts w:ascii="Arial" w:hAnsi="Arial" w:cs="Arial"/>
                <w:sz w:val="16"/>
                <w:szCs w:val="16"/>
                <w:lang w:eastAsia="es-PY"/>
              </w:rPr>
              <w:t>Auditoría 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keepNext/>
              <w:spacing w:after="0" w:line="240" w:lineRule="auto"/>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rPr>
                <w:rFonts w:ascii="Arial" w:hAnsi="Arial" w:cs="Arial"/>
                <w:sz w:val="16"/>
                <w:szCs w:val="16"/>
                <w:lang w:eastAsia="es-PY"/>
              </w:rPr>
            </w:pPr>
          </w:p>
        </w:tc>
        <w:tc>
          <w:tcPr>
            <w:tcW w:w="2977" w:type="dxa"/>
            <w:tcBorders>
              <w:bottom w:val="single" w:sz="4" w:space="0" w:color="000000"/>
            </w:tcBorders>
            <w:vAlign w:val="center"/>
          </w:tcPr>
          <w:p w:rsidR="00652BDC" w:rsidRPr="00EA1CD2" w:rsidRDefault="00652BDC" w:rsidP="00DF7E2B">
            <w:pPr>
              <w:spacing w:after="0" w:line="240" w:lineRule="auto"/>
              <w:rPr>
                <w:rFonts w:ascii="Arial" w:hAnsi="Arial" w:cs="Arial"/>
                <w:b/>
                <w:sz w:val="16"/>
                <w:szCs w:val="16"/>
                <w:lang w:eastAsia="es-PY"/>
              </w:rPr>
            </w:pPr>
            <w:r w:rsidRPr="00EA1CD2">
              <w:rPr>
                <w:rFonts w:ascii="Arial" w:hAnsi="Arial" w:cs="Arial"/>
                <w:b/>
                <w:sz w:val="16"/>
                <w:szCs w:val="16"/>
                <w:lang w:eastAsia="es-PY"/>
              </w:rPr>
              <w:t>Sub Total</w:t>
            </w:r>
          </w:p>
        </w:tc>
        <w:tc>
          <w:tcPr>
            <w:tcW w:w="709" w:type="dxa"/>
            <w:gridSpan w:val="2"/>
            <w:tcBorders>
              <w:bottom w:val="single" w:sz="4" w:space="0" w:color="000000"/>
            </w:tcBorders>
          </w:tcPr>
          <w:p w:rsidR="00652BDC" w:rsidRPr="00C77833" w:rsidRDefault="00652BDC" w:rsidP="00DF7E2B">
            <w:pPr>
              <w:spacing w:after="0" w:line="240" w:lineRule="auto"/>
              <w:rPr>
                <w:rFonts w:ascii="Arial" w:hAnsi="Arial" w:cs="Arial"/>
                <w:sz w:val="16"/>
                <w:szCs w:val="16"/>
                <w:lang w:eastAsia="es-PY"/>
              </w:rPr>
            </w:pPr>
          </w:p>
          <w:p w:rsidR="00652BDC" w:rsidRPr="00EA1CD2" w:rsidRDefault="00652BDC" w:rsidP="00DF7E2B">
            <w:pPr>
              <w:spacing w:after="0" w:line="240" w:lineRule="auto"/>
              <w:jc w:val="center"/>
              <w:rPr>
                <w:rFonts w:ascii="Arial" w:hAnsi="Arial" w:cs="Arial"/>
                <w:b/>
                <w:sz w:val="16"/>
                <w:szCs w:val="16"/>
                <w:lang w:eastAsia="es-PY"/>
              </w:rPr>
            </w:pPr>
            <w:r>
              <w:rPr>
                <w:rFonts w:ascii="Arial" w:hAnsi="Arial" w:cs="Arial"/>
                <w:b/>
                <w:sz w:val="16"/>
                <w:szCs w:val="16"/>
                <w:lang w:eastAsia="es-PY"/>
              </w:rPr>
              <w:t>304</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p>
        </w:tc>
      </w:tr>
      <w:tr w:rsidR="00652BDC" w:rsidRPr="007D1CB9" w:rsidTr="00DF7E2B">
        <w:trPr>
          <w:trHeight w:val="181"/>
        </w:trPr>
        <w:tc>
          <w:tcPr>
            <w:tcW w:w="8181" w:type="dxa"/>
            <w:gridSpan w:val="6"/>
            <w:tcBorders>
              <w:bottom w:val="single" w:sz="4" w:space="0" w:color="000000"/>
            </w:tcBorders>
            <w:noWrap/>
            <w:hideMark/>
          </w:tcPr>
          <w:p w:rsidR="00652BDC" w:rsidRPr="00D60904" w:rsidRDefault="00652BDC" w:rsidP="00DF7E2B">
            <w:pPr>
              <w:spacing w:after="0" w:line="240" w:lineRule="auto"/>
              <w:jc w:val="center"/>
              <w:rPr>
                <w:rFonts w:ascii="Arial" w:hAnsi="Arial" w:cs="Arial"/>
                <w:b/>
                <w:sz w:val="16"/>
                <w:szCs w:val="16"/>
                <w:lang w:eastAsia="es-PY"/>
              </w:rPr>
            </w:pPr>
            <w:r w:rsidRPr="00D60904">
              <w:rPr>
                <w:rFonts w:ascii="Arial" w:hAnsi="Arial" w:cs="Arial"/>
                <w:b/>
                <w:sz w:val="16"/>
                <w:szCs w:val="16"/>
                <w:lang w:eastAsia="es-PY"/>
              </w:rPr>
              <w:t>Octavo Semestre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2040</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Organización, Sistemas y Métodos II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Organización, Sistemas y Métodos I</w:t>
            </w:r>
          </w:p>
        </w:tc>
      </w:tr>
      <w:tr w:rsidR="00652BDC" w:rsidRPr="007D1CB9" w:rsidTr="00DF7E2B">
        <w:trPr>
          <w:trHeight w:val="197"/>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2041</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de Gestión II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de Gestión I</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2042</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 xml:space="preserve">Contabilidad Financiera V </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Financiera IV</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2043</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Diseño de Sistemas de Información</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2044</w:t>
            </w:r>
          </w:p>
        </w:tc>
        <w:tc>
          <w:tcPr>
            <w:tcW w:w="2977" w:type="dxa"/>
            <w:tcBorders>
              <w:bottom w:val="single" w:sz="4" w:space="0" w:color="000000"/>
            </w:tcBorders>
            <w:vAlign w:val="center"/>
          </w:tcPr>
          <w:p w:rsidR="00652BDC"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Auditoría en Informática</w:t>
            </w:r>
          </w:p>
          <w:p w:rsidR="00652BDC" w:rsidRPr="00F379DB" w:rsidRDefault="00652BDC" w:rsidP="00DF7E2B">
            <w:pPr>
              <w:spacing w:after="0" w:line="240" w:lineRule="auto"/>
              <w:rPr>
                <w:rFonts w:ascii="Arial" w:hAnsi="Arial" w:cs="Arial"/>
                <w:b/>
                <w:sz w:val="16"/>
                <w:szCs w:val="16"/>
                <w:lang w:eastAsia="es-PY"/>
              </w:rPr>
            </w:pPr>
            <w:r w:rsidRPr="00F379DB">
              <w:rPr>
                <w:rFonts w:ascii="Arial" w:hAnsi="Arial" w:cs="Arial"/>
                <w:b/>
                <w:sz w:val="16"/>
                <w:szCs w:val="16"/>
                <w:lang w:eastAsia="es-PY"/>
              </w:rPr>
              <w:t>Sub Total</w:t>
            </w:r>
          </w:p>
        </w:tc>
        <w:tc>
          <w:tcPr>
            <w:tcW w:w="709" w:type="dxa"/>
            <w:gridSpan w:val="2"/>
            <w:tcBorders>
              <w:bottom w:val="single" w:sz="4" w:space="0" w:color="000000"/>
            </w:tcBorders>
          </w:tcPr>
          <w:p w:rsidR="00652BDC"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p w:rsidR="00652BDC" w:rsidRPr="00F379DB" w:rsidRDefault="00652BDC" w:rsidP="00DF7E2B">
            <w:pPr>
              <w:spacing w:after="0" w:line="240" w:lineRule="auto"/>
              <w:jc w:val="center"/>
              <w:rPr>
                <w:rFonts w:ascii="Arial" w:hAnsi="Arial" w:cs="Arial"/>
                <w:b/>
                <w:sz w:val="16"/>
                <w:szCs w:val="16"/>
                <w:lang w:eastAsia="es-PY"/>
              </w:rPr>
            </w:pPr>
            <w:r>
              <w:rPr>
                <w:rFonts w:ascii="Arial" w:hAnsi="Arial" w:cs="Arial"/>
                <w:b/>
                <w:sz w:val="16"/>
                <w:szCs w:val="16"/>
                <w:lang w:eastAsia="es-PY"/>
              </w:rPr>
              <w:t>304</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4</w:t>
            </w:r>
          </w:p>
        </w:tc>
        <w:tc>
          <w:tcPr>
            <w:tcW w:w="2828"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Informática Aplicada</w:t>
            </w:r>
          </w:p>
        </w:tc>
      </w:tr>
      <w:tr w:rsidR="00652BDC" w:rsidRPr="007D1CB9" w:rsidTr="00DF7E2B">
        <w:trPr>
          <w:trHeight w:val="192"/>
        </w:trPr>
        <w:tc>
          <w:tcPr>
            <w:tcW w:w="8181" w:type="dxa"/>
            <w:gridSpan w:val="6"/>
            <w:tcBorders>
              <w:bottom w:val="single" w:sz="4" w:space="0" w:color="000000"/>
            </w:tcBorders>
            <w:noWrap/>
            <w:hideMark/>
          </w:tcPr>
          <w:p w:rsidR="00652BDC" w:rsidRPr="00D60904" w:rsidRDefault="00652BDC" w:rsidP="00DF7E2B">
            <w:pPr>
              <w:spacing w:after="0" w:line="240" w:lineRule="auto"/>
              <w:jc w:val="center"/>
              <w:rPr>
                <w:rFonts w:ascii="Arial" w:hAnsi="Arial" w:cs="Arial"/>
                <w:b/>
                <w:sz w:val="16"/>
                <w:szCs w:val="16"/>
                <w:lang w:eastAsia="es-PY"/>
              </w:rPr>
            </w:pPr>
            <w:r w:rsidRPr="00D60904">
              <w:rPr>
                <w:rFonts w:ascii="Arial" w:hAnsi="Arial" w:cs="Arial"/>
                <w:b/>
                <w:sz w:val="16"/>
                <w:szCs w:val="16"/>
                <w:lang w:eastAsia="es-PY"/>
              </w:rPr>
              <w:t>Noveno Semestre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2045</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Emprendedorismo</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4</w:t>
            </w:r>
          </w:p>
        </w:tc>
        <w:tc>
          <w:tcPr>
            <w:tcW w:w="2828" w:type="dxa"/>
            <w:tcBorders>
              <w:bottom w:val="single" w:sz="4" w:space="0" w:color="000000"/>
            </w:tcBorders>
          </w:tcPr>
          <w:p w:rsidR="00652BDC" w:rsidRPr="00C77833" w:rsidRDefault="00652BDC" w:rsidP="00DF7E2B">
            <w:pPr>
              <w:spacing w:after="0" w:line="240" w:lineRule="auto"/>
              <w:jc w:val="both"/>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2046</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Seminario de Investigación Aplicada 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tcPr>
          <w:p w:rsidR="00652BDC" w:rsidRPr="00C77833" w:rsidRDefault="00652BDC" w:rsidP="00DF7E2B">
            <w:pPr>
              <w:spacing w:after="0" w:line="240" w:lineRule="auto"/>
              <w:jc w:val="both"/>
              <w:rPr>
                <w:rFonts w:ascii="Arial" w:hAnsi="Arial" w:cs="Arial"/>
                <w:sz w:val="16"/>
                <w:szCs w:val="16"/>
                <w:lang w:eastAsia="es-PY"/>
              </w:rPr>
            </w:pPr>
            <w:r>
              <w:rPr>
                <w:rFonts w:ascii="Arial" w:hAnsi="Arial" w:cs="Arial"/>
                <w:sz w:val="16"/>
                <w:szCs w:val="16"/>
                <w:lang w:eastAsia="es-PY"/>
              </w:rPr>
              <w:t xml:space="preserve">Metodología </w:t>
            </w:r>
            <w:r w:rsidRPr="00C77833">
              <w:rPr>
                <w:rFonts w:ascii="Arial" w:hAnsi="Arial" w:cs="Arial"/>
                <w:sz w:val="16"/>
                <w:szCs w:val="16"/>
                <w:lang w:eastAsia="es-PY"/>
              </w:rPr>
              <w:t>y Técnica de la Inv</w:t>
            </w:r>
            <w:r>
              <w:rPr>
                <w:rFonts w:ascii="Arial" w:hAnsi="Arial" w:cs="Arial"/>
                <w:sz w:val="16"/>
                <w:szCs w:val="16"/>
                <w:lang w:eastAsia="es-PY"/>
              </w:rPr>
              <w:t>estigación</w:t>
            </w:r>
          </w:p>
        </w:tc>
      </w:tr>
      <w:tr w:rsidR="00652BDC" w:rsidRPr="007D1CB9" w:rsidTr="00DF7E2B">
        <w:trPr>
          <w:trHeight w:val="191"/>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2047</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Auditoría II</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tcPr>
          <w:p w:rsidR="00652BDC" w:rsidRPr="00C77833" w:rsidRDefault="00652BDC" w:rsidP="00DF7E2B">
            <w:pPr>
              <w:spacing w:after="0" w:line="240" w:lineRule="auto"/>
              <w:jc w:val="both"/>
              <w:rPr>
                <w:rFonts w:ascii="Arial" w:hAnsi="Arial" w:cs="Arial"/>
                <w:sz w:val="16"/>
                <w:szCs w:val="16"/>
                <w:lang w:eastAsia="es-PY"/>
              </w:rPr>
            </w:pPr>
            <w:r w:rsidRPr="00C77833">
              <w:rPr>
                <w:rFonts w:ascii="Arial" w:hAnsi="Arial" w:cs="Arial"/>
                <w:sz w:val="16"/>
                <w:szCs w:val="16"/>
                <w:lang w:eastAsia="es-PY"/>
              </w:rPr>
              <w:t xml:space="preserve">Auditoria I </w:t>
            </w:r>
          </w:p>
        </w:tc>
      </w:tr>
      <w:tr w:rsidR="00652BDC" w:rsidRPr="007D1CB9" w:rsidTr="00DF7E2B">
        <w:trPr>
          <w:trHeight w:val="251"/>
        </w:trPr>
        <w:tc>
          <w:tcPr>
            <w:tcW w:w="817" w:type="dxa"/>
            <w:tcBorders>
              <w:bottom w:val="single" w:sz="4" w:space="0" w:color="000000"/>
            </w:tcBorders>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2048</w:t>
            </w:r>
          </w:p>
        </w:tc>
        <w:tc>
          <w:tcPr>
            <w:tcW w:w="2977" w:type="dxa"/>
            <w:tcBorders>
              <w:bottom w:val="single" w:sz="4" w:space="0" w:color="000000"/>
            </w:tcBorders>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Auditoría Gubernamental</w:t>
            </w:r>
          </w:p>
        </w:tc>
        <w:tc>
          <w:tcPr>
            <w:tcW w:w="709" w:type="dxa"/>
            <w:gridSpan w:val="2"/>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Borders>
              <w:bottom w:val="single" w:sz="4" w:space="0" w:color="000000"/>
            </w:tcBorders>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Borders>
              <w:bottom w:val="single" w:sz="4" w:space="0" w:color="000000"/>
            </w:tcBorders>
          </w:tcPr>
          <w:p w:rsidR="00652BDC" w:rsidRPr="00C77833" w:rsidRDefault="00652BDC" w:rsidP="00DF7E2B">
            <w:pPr>
              <w:spacing w:after="0" w:line="240" w:lineRule="auto"/>
              <w:jc w:val="both"/>
              <w:rPr>
                <w:rFonts w:ascii="Arial" w:hAnsi="Arial" w:cs="Arial"/>
                <w:sz w:val="16"/>
                <w:szCs w:val="16"/>
                <w:lang w:eastAsia="es-PY"/>
              </w:rPr>
            </w:pPr>
            <w:r w:rsidRPr="00C77833">
              <w:rPr>
                <w:rFonts w:ascii="Arial" w:hAnsi="Arial" w:cs="Arial"/>
                <w:sz w:val="16"/>
                <w:szCs w:val="16"/>
                <w:lang w:eastAsia="es-PY"/>
              </w:rPr>
              <w:t>Contabilidad Gubernamental</w:t>
            </w:r>
          </w:p>
        </w:tc>
      </w:tr>
      <w:tr w:rsidR="00652BDC" w:rsidRPr="007D1CB9" w:rsidTr="00DF7E2B">
        <w:trPr>
          <w:trHeight w:val="358"/>
        </w:trPr>
        <w:tc>
          <w:tcPr>
            <w:tcW w:w="817" w:type="dxa"/>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2049</w:t>
            </w:r>
          </w:p>
        </w:tc>
        <w:tc>
          <w:tcPr>
            <w:tcW w:w="2977"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de Gestión III</w:t>
            </w:r>
          </w:p>
          <w:p w:rsidR="00652BDC" w:rsidRPr="00F379DB" w:rsidRDefault="00652BDC" w:rsidP="00DF7E2B">
            <w:pPr>
              <w:spacing w:after="0" w:line="240" w:lineRule="auto"/>
              <w:rPr>
                <w:rFonts w:ascii="Arial" w:hAnsi="Arial" w:cs="Arial"/>
                <w:b/>
                <w:sz w:val="16"/>
                <w:szCs w:val="16"/>
                <w:lang w:eastAsia="es-PY"/>
              </w:rPr>
            </w:pPr>
            <w:r w:rsidRPr="00F379DB">
              <w:rPr>
                <w:rFonts w:ascii="Arial" w:hAnsi="Arial" w:cs="Arial"/>
                <w:b/>
                <w:sz w:val="16"/>
                <w:szCs w:val="16"/>
                <w:lang w:eastAsia="es-PY"/>
              </w:rPr>
              <w:t>Sub Total</w:t>
            </w:r>
          </w:p>
        </w:tc>
        <w:tc>
          <w:tcPr>
            <w:tcW w:w="709" w:type="dxa"/>
            <w:gridSpan w:val="2"/>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6</w:t>
            </w:r>
            <w:r>
              <w:rPr>
                <w:rFonts w:ascii="Arial" w:hAnsi="Arial" w:cs="Arial"/>
                <w:sz w:val="16"/>
                <w:szCs w:val="16"/>
                <w:lang w:eastAsia="es-PY"/>
              </w:rPr>
              <w:t>8</w:t>
            </w:r>
          </w:p>
          <w:p w:rsidR="00652BDC" w:rsidRPr="00F379DB" w:rsidRDefault="00652BDC" w:rsidP="00DF7E2B">
            <w:pPr>
              <w:spacing w:after="0" w:line="240" w:lineRule="auto"/>
              <w:jc w:val="center"/>
              <w:rPr>
                <w:rFonts w:ascii="Arial" w:hAnsi="Arial" w:cs="Arial"/>
                <w:b/>
                <w:sz w:val="16"/>
                <w:szCs w:val="16"/>
                <w:lang w:eastAsia="es-PY"/>
              </w:rPr>
            </w:pPr>
            <w:r>
              <w:rPr>
                <w:rFonts w:ascii="Arial" w:hAnsi="Arial" w:cs="Arial"/>
                <w:b/>
                <w:sz w:val="16"/>
                <w:szCs w:val="16"/>
                <w:lang w:eastAsia="es-PY"/>
              </w:rPr>
              <w:t>292</w:t>
            </w:r>
          </w:p>
        </w:tc>
        <w:tc>
          <w:tcPr>
            <w:tcW w:w="850" w:type="dxa"/>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de Gestión II</w:t>
            </w:r>
          </w:p>
          <w:p w:rsidR="00652BDC" w:rsidRPr="00C77833" w:rsidRDefault="00652BDC" w:rsidP="00DF7E2B">
            <w:pPr>
              <w:spacing w:after="0" w:line="240" w:lineRule="auto"/>
              <w:rPr>
                <w:rFonts w:ascii="Arial" w:hAnsi="Arial" w:cs="Arial"/>
                <w:sz w:val="16"/>
                <w:szCs w:val="16"/>
                <w:lang w:eastAsia="es-PY"/>
              </w:rPr>
            </w:pPr>
          </w:p>
        </w:tc>
      </w:tr>
      <w:tr w:rsidR="00652BDC" w:rsidRPr="007D1CB9" w:rsidTr="00DF7E2B">
        <w:trPr>
          <w:trHeight w:val="140"/>
        </w:trPr>
        <w:tc>
          <w:tcPr>
            <w:tcW w:w="8181" w:type="dxa"/>
            <w:gridSpan w:val="6"/>
            <w:noWrap/>
            <w:hideMark/>
          </w:tcPr>
          <w:p w:rsidR="00652BDC" w:rsidRPr="00D60904" w:rsidRDefault="00652BDC" w:rsidP="00DF7E2B">
            <w:pPr>
              <w:spacing w:after="0" w:line="240" w:lineRule="auto"/>
              <w:jc w:val="center"/>
              <w:rPr>
                <w:rFonts w:ascii="Arial" w:hAnsi="Arial" w:cs="Arial"/>
                <w:b/>
                <w:sz w:val="16"/>
                <w:szCs w:val="16"/>
                <w:lang w:eastAsia="es-PY"/>
              </w:rPr>
            </w:pPr>
            <w:r w:rsidRPr="00D60904">
              <w:rPr>
                <w:rFonts w:ascii="Arial" w:hAnsi="Arial" w:cs="Arial"/>
                <w:b/>
                <w:sz w:val="16"/>
                <w:szCs w:val="16"/>
                <w:lang w:eastAsia="es-PY"/>
              </w:rPr>
              <w:t>Décimo Semestre</w:t>
            </w:r>
          </w:p>
        </w:tc>
      </w:tr>
      <w:tr w:rsidR="00652BDC" w:rsidRPr="007D1CB9" w:rsidTr="00DF7E2B">
        <w:trPr>
          <w:trHeight w:val="358"/>
        </w:trPr>
        <w:tc>
          <w:tcPr>
            <w:tcW w:w="817" w:type="dxa"/>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2050</w:t>
            </w:r>
          </w:p>
        </w:tc>
        <w:tc>
          <w:tcPr>
            <w:tcW w:w="2977"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Financiera VI – Bancos</w:t>
            </w:r>
          </w:p>
        </w:tc>
        <w:tc>
          <w:tcPr>
            <w:tcW w:w="709" w:type="dxa"/>
            <w:gridSpan w:val="2"/>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68</w:t>
            </w:r>
          </w:p>
        </w:tc>
        <w:tc>
          <w:tcPr>
            <w:tcW w:w="850" w:type="dxa"/>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4</w:t>
            </w:r>
          </w:p>
        </w:tc>
        <w:tc>
          <w:tcPr>
            <w:tcW w:w="2828"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Contabilidad Financiera V</w:t>
            </w:r>
          </w:p>
        </w:tc>
      </w:tr>
      <w:tr w:rsidR="00652BDC" w:rsidRPr="007D1CB9" w:rsidTr="00DF7E2B">
        <w:trPr>
          <w:trHeight w:val="358"/>
        </w:trPr>
        <w:tc>
          <w:tcPr>
            <w:tcW w:w="817" w:type="dxa"/>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2051</w:t>
            </w:r>
          </w:p>
        </w:tc>
        <w:tc>
          <w:tcPr>
            <w:tcW w:w="2977"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Ejercicio Profesional</w:t>
            </w:r>
          </w:p>
        </w:tc>
        <w:tc>
          <w:tcPr>
            <w:tcW w:w="709" w:type="dxa"/>
            <w:gridSpan w:val="2"/>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Pr>
          <w:p w:rsidR="00652BDC" w:rsidRPr="00C77833" w:rsidRDefault="00652BDC" w:rsidP="00DF7E2B">
            <w:pPr>
              <w:spacing w:after="0" w:line="240" w:lineRule="auto"/>
              <w:jc w:val="both"/>
              <w:rPr>
                <w:rFonts w:ascii="Arial" w:hAnsi="Arial" w:cs="Arial"/>
                <w:sz w:val="16"/>
                <w:szCs w:val="16"/>
                <w:lang w:eastAsia="es-PY"/>
              </w:rPr>
            </w:pPr>
            <w:r w:rsidRPr="007D1CB9">
              <w:rPr>
                <w:rFonts w:ascii="Arial" w:hAnsi="Arial" w:cs="Arial"/>
                <w:sz w:val="18"/>
                <w:szCs w:val="18"/>
                <w:lang w:eastAsia="es-PY"/>
              </w:rPr>
              <w:t>No tiene</w:t>
            </w:r>
          </w:p>
        </w:tc>
      </w:tr>
      <w:tr w:rsidR="00652BDC" w:rsidRPr="007D1CB9" w:rsidTr="00DF7E2B">
        <w:trPr>
          <w:trHeight w:val="358"/>
        </w:trPr>
        <w:tc>
          <w:tcPr>
            <w:tcW w:w="817" w:type="dxa"/>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2052</w:t>
            </w:r>
          </w:p>
        </w:tc>
        <w:tc>
          <w:tcPr>
            <w:tcW w:w="2977"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 xml:space="preserve">Auditoría III </w:t>
            </w:r>
          </w:p>
        </w:tc>
        <w:tc>
          <w:tcPr>
            <w:tcW w:w="709" w:type="dxa"/>
            <w:gridSpan w:val="2"/>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tc>
        <w:tc>
          <w:tcPr>
            <w:tcW w:w="850" w:type="dxa"/>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vAlign w:val="center"/>
          </w:tcPr>
          <w:p w:rsidR="00652BDC" w:rsidRPr="00C77833" w:rsidRDefault="00652BDC" w:rsidP="00DF7E2B">
            <w:pPr>
              <w:spacing w:after="0" w:line="240" w:lineRule="auto"/>
              <w:rPr>
                <w:rFonts w:ascii="Arial" w:hAnsi="Arial" w:cs="Arial"/>
                <w:sz w:val="16"/>
                <w:szCs w:val="16"/>
                <w:lang w:eastAsia="es-PY"/>
              </w:rPr>
            </w:pPr>
            <w:r>
              <w:rPr>
                <w:rFonts w:ascii="Arial" w:hAnsi="Arial" w:cs="Arial"/>
                <w:sz w:val="16"/>
                <w:szCs w:val="16"/>
                <w:lang w:eastAsia="es-PY"/>
              </w:rPr>
              <w:t xml:space="preserve">Auditoría II </w:t>
            </w:r>
          </w:p>
        </w:tc>
      </w:tr>
      <w:tr w:rsidR="00652BDC" w:rsidRPr="007D1CB9" w:rsidTr="00DF7E2B">
        <w:trPr>
          <w:trHeight w:val="358"/>
        </w:trPr>
        <w:tc>
          <w:tcPr>
            <w:tcW w:w="817" w:type="dxa"/>
            <w:noWrap/>
            <w:hideMark/>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2053</w:t>
            </w:r>
          </w:p>
        </w:tc>
        <w:tc>
          <w:tcPr>
            <w:tcW w:w="2977" w:type="dxa"/>
            <w:vAlign w:val="center"/>
          </w:tcPr>
          <w:p w:rsidR="00652BDC" w:rsidRPr="00C77833" w:rsidRDefault="00652BDC" w:rsidP="00DF7E2B">
            <w:pPr>
              <w:spacing w:after="0" w:line="240" w:lineRule="auto"/>
              <w:rPr>
                <w:rFonts w:ascii="Arial" w:hAnsi="Arial" w:cs="Arial"/>
                <w:sz w:val="16"/>
                <w:szCs w:val="16"/>
                <w:lang w:eastAsia="es-PY"/>
              </w:rPr>
            </w:pPr>
            <w:r w:rsidRPr="00C77833">
              <w:rPr>
                <w:rFonts w:ascii="Arial" w:hAnsi="Arial" w:cs="Arial"/>
                <w:sz w:val="16"/>
                <w:szCs w:val="16"/>
                <w:lang w:eastAsia="es-PY"/>
              </w:rPr>
              <w:t xml:space="preserve">Seminario de Investigación Aplicada II </w:t>
            </w:r>
          </w:p>
          <w:p w:rsidR="00652BDC" w:rsidRPr="00F379DB" w:rsidRDefault="00652BDC" w:rsidP="00DF7E2B">
            <w:pPr>
              <w:spacing w:after="0" w:line="240" w:lineRule="auto"/>
              <w:rPr>
                <w:rFonts w:ascii="Arial" w:hAnsi="Arial" w:cs="Arial"/>
                <w:b/>
                <w:sz w:val="16"/>
                <w:szCs w:val="16"/>
                <w:lang w:eastAsia="es-PY"/>
              </w:rPr>
            </w:pPr>
            <w:r w:rsidRPr="00F379DB">
              <w:rPr>
                <w:rFonts w:ascii="Arial" w:hAnsi="Arial" w:cs="Arial"/>
                <w:b/>
                <w:sz w:val="16"/>
                <w:szCs w:val="16"/>
                <w:lang w:eastAsia="es-PY"/>
              </w:rPr>
              <w:t>Sub Total</w:t>
            </w:r>
          </w:p>
        </w:tc>
        <w:tc>
          <w:tcPr>
            <w:tcW w:w="709" w:type="dxa"/>
            <w:gridSpan w:val="2"/>
          </w:tcPr>
          <w:p w:rsidR="00652BDC" w:rsidRPr="00C77833" w:rsidRDefault="00652BDC" w:rsidP="00DF7E2B">
            <w:pPr>
              <w:spacing w:after="0" w:line="240" w:lineRule="auto"/>
              <w:jc w:val="center"/>
              <w:rPr>
                <w:rFonts w:ascii="Arial" w:hAnsi="Arial" w:cs="Arial"/>
                <w:sz w:val="16"/>
                <w:szCs w:val="16"/>
                <w:lang w:eastAsia="es-PY"/>
              </w:rPr>
            </w:pPr>
            <w:r>
              <w:rPr>
                <w:rFonts w:ascii="Arial" w:hAnsi="Arial" w:cs="Arial"/>
                <w:sz w:val="16"/>
                <w:szCs w:val="16"/>
                <w:lang w:eastAsia="es-PY"/>
              </w:rPr>
              <w:t>56</w:t>
            </w:r>
          </w:p>
          <w:p w:rsidR="00652BDC" w:rsidRPr="00C77833" w:rsidRDefault="00652BDC" w:rsidP="00DF7E2B">
            <w:pPr>
              <w:spacing w:after="0" w:line="240" w:lineRule="auto"/>
              <w:jc w:val="center"/>
              <w:rPr>
                <w:rFonts w:ascii="Arial" w:hAnsi="Arial" w:cs="Arial"/>
                <w:sz w:val="16"/>
                <w:szCs w:val="16"/>
                <w:lang w:eastAsia="es-PY"/>
              </w:rPr>
            </w:pPr>
          </w:p>
          <w:p w:rsidR="00652BDC" w:rsidRPr="00F379DB" w:rsidRDefault="00652BDC" w:rsidP="00DF7E2B">
            <w:pPr>
              <w:spacing w:after="0" w:line="240" w:lineRule="auto"/>
              <w:jc w:val="center"/>
              <w:rPr>
                <w:rFonts w:ascii="Arial" w:hAnsi="Arial" w:cs="Arial"/>
                <w:b/>
                <w:sz w:val="16"/>
                <w:szCs w:val="16"/>
                <w:lang w:eastAsia="es-PY"/>
              </w:rPr>
            </w:pPr>
            <w:r>
              <w:rPr>
                <w:rFonts w:ascii="Arial" w:hAnsi="Arial" w:cs="Arial"/>
                <w:b/>
                <w:sz w:val="16"/>
                <w:szCs w:val="16"/>
                <w:lang w:eastAsia="es-PY"/>
              </w:rPr>
              <w:t>236</w:t>
            </w:r>
          </w:p>
        </w:tc>
        <w:tc>
          <w:tcPr>
            <w:tcW w:w="850" w:type="dxa"/>
          </w:tcPr>
          <w:p w:rsidR="00652BDC" w:rsidRPr="00C77833" w:rsidRDefault="00652BDC" w:rsidP="00DF7E2B">
            <w:pPr>
              <w:spacing w:after="0" w:line="240" w:lineRule="auto"/>
              <w:jc w:val="center"/>
              <w:rPr>
                <w:rFonts w:ascii="Arial" w:hAnsi="Arial" w:cs="Arial"/>
                <w:sz w:val="16"/>
                <w:szCs w:val="16"/>
                <w:lang w:eastAsia="es-PY"/>
              </w:rPr>
            </w:pPr>
            <w:r w:rsidRPr="00C77833">
              <w:rPr>
                <w:rFonts w:ascii="Arial" w:hAnsi="Arial" w:cs="Arial"/>
                <w:sz w:val="16"/>
                <w:szCs w:val="16"/>
                <w:lang w:eastAsia="es-PY"/>
              </w:rPr>
              <w:t>4</w:t>
            </w:r>
          </w:p>
        </w:tc>
        <w:tc>
          <w:tcPr>
            <w:tcW w:w="2828" w:type="dxa"/>
          </w:tcPr>
          <w:p w:rsidR="00652BDC" w:rsidRPr="00C77833" w:rsidRDefault="00652BDC" w:rsidP="00DF7E2B">
            <w:pPr>
              <w:spacing w:after="0" w:line="240" w:lineRule="auto"/>
              <w:jc w:val="both"/>
              <w:rPr>
                <w:rFonts w:ascii="Arial" w:hAnsi="Arial" w:cs="Arial"/>
                <w:sz w:val="16"/>
                <w:szCs w:val="16"/>
                <w:lang w:eastAsia="es-PY"/>
              </w:rPr>
            </w:pPr>
            <w:r w:rsidRPr="00C77833">
              <w:rPr>
                <w:rFonts w:ascii="Arial" w:hAnsi="Arial" w:cs="Arial"/>
                <w:sz w:val="16"/>
                <w:szCs w:val="16"/>
                <w:lang w:eastAsia="es-PY"/>
              </w:rPr>
              <w:t>Seminario de Investigación Aplicada I</w:t>
            </w:r>
          </w:p>
        </w:tc>
      </w:tr>
      <w:tr w:rsidR="00652BDC" w:rsidRPr="007D1CB9" w:rsidTr="00DF7E2B">
        <w:trPr>
          <w:trHeight w:val="358"/>
        </w:trPr>
        <w:tc>
          <w:tcPr>
            <w:tcW w:w="3794" w:type="dxa"/>
            <w:gridSpan w:val="2"/>
            <w:noWrap/>
            <w:vAlign w:val="center"/>
            <w:hideMark/>
          </w:tcPr>
          <w:p w:rsidR="00652BDC" w:rsidRPr="00F379DB" w:rsidRDefault="00652BDC" w:rsidP="00DF7E2B">
            <w:pPr>
              <w:spacing w:after="0" w:line="240" w:lineRule="auto"/>
              <w:jc w:val="both"/>
              <w:rPr>
                <w:rFonts w:ascii="Arial" w:hAnsi="Arial" w:cs="Arial"/>
                <w:b/>
                <w:sz w:val="16"/>
                <w:szCs w:val="16"/>
                <w:lang w:eastAsia="es-PY"/>
              </w:rPr>
            </w:pPr>
            <w:r w:rsidRPr="00F379DB">
              <w:rPr>
                <w:rFonts w:ascii="Arial" w:hAnsi="Arial" w:cs="Arial"/>
                <w:b/>
                <w:sz w:val="16"/>
                <w:szCs w:val="16"/>
                <w:lang w:eastAsia="es-PY"/>
              </w:rPr>
              <w:t>Total asignaturas en horas reloj</w:t>
            </w:r>
          </w:p>
        </w:tc>
        <w:tc>
          <w:tcPr>
            <w:tcW w:w="4387" w:type="dxa"/>
            <w:gridSpan w:val="4"/>
            <w:vAlign w:val="center"/>
          </w:tcPr>
          <w:p w:rsidR="00652BDC" w:rsidRPr="00F379DB" w:rsidRDefault="00652BDC" w:rsidP="00DF7E2B">
            <w:pPr>
              <w:spacing w:after="0" w:line="240" w:lineRule="auto"/>
              <w:rPr>
                <w:rFonts w:ascii="Arial" w:hAnsi="Arial" w:cs="Arial"/>
                <w:b/>
                <w:sz w:val="16"/>
                <w:szCs w:val="16"/>
                <w:lang w:eastAsia="es-PY"/>
              </w:rPr>
            </w:pPr>
            <w:r>
              <w:rPr>
                <w:rFonts w:ascii="Arial" w:hAnsi="Arial" w:cs="Arial"/>
                <w:b/>
                <w:sz w:val="16"/>
                <w:szCs w:val="16"/>
                <w:lang w:eastAsia="es-PY"/>
              </w:rPr>
              <w:t>2.900</w:t>
            </w:r>
          </w:p>
        </w:tc>
      </w:tr>
      <w:tr w:rsidR="00652BDC" w:rsidRPr="007D1CB9" w:rsidTr="00DF7E2B">
        <w:trPr>
          <w:trHeight w:val="358"/>
        </w:trPr>
        <w:tc>
          <w:tcPr>
            <w:tcW w:w="3794" w:type="dxa"/>
            <w:gridSpan w:val="2"/>
            <w:noWrap/>
            <w:vAlign w:val="center"/>
            <w:hideMark/>
          </w:tcPr>
          <w:p w:rsidR="00652BDC" w:rsidRPr="00F379DB" w:rsidRDefault="00652BDC" w:rsidP="00DF7E2B">
            <w:pPr>
              <w:spacing w:after="0" w:line="240" w:lineRule="auto"/>
              <w:jc w:val="both"/>
              <w:rPr>
                <w:rFonts w:ascii="Arial" w:hAnsi="Arial" w:cs="Arial"/>
                <w:b/>
                <w:sz w:val="16"/>
                <w:szCs w:val="16"/>
                <w:lang w:eastAsia="es-PY"/>
              </w:rPr>
            </w:pPr>
            <w:r w:rsidRPr="00F379DB">
              <w:rPr>
                <w:rFonts w:ascii="Arial" w:hAnsi="Arial" w:cs="Arial"/>
                <w:b/>
                <w:sz w:val="16"/>
                <w:szCs w:val="16"/>
                <w:lang w:eastAsia="es-PY"/>
              </w:rPr>
              <w:t>Pasantía supervisada</w:t>
            </w:r>
          </w:p>
        </w:tc>
        <w:tc>
          <w:tcPr>
            <w:tcW w:w="4387" w:type="dxa"/>
            <w:gridSpan w:val="4"/>
            <w:vAlign w:val="center"/>
          </w:tcPr>
          <w:p w:rsidR="00652BDC" w:rsidRPr="00F379DB" w:rsidRDefault="00652BDC" w:rsidP="00DF7E2B">
            <w:pPr>
              <w:spacing w:after="0" w:line="240" w:lineRule="auto"/>
              <w:rPr>
                <w:rFonts w:ascii="Arial" w:hAnsi="Arial" w:cs="Arial"/>
                <w:b/>
                <w:sz w:val="16"/>
                <w:szCs w:val="16"/>
                <w:lang w:eastAsia="es-PY"/>
              </w:rPr>
            </w:pPr>
            <w:r>
              <w:rPr>
                <w:rFonts w:ascii="Arial" w:hAnsi="Arial" w:cs="Arial"/>
                <w:b/>
                <w:sz w:val="16"/>
                <w:szCs w:val="16"/>
                <w:lang w:eastAsia="es-PY"/>
              </w:rPr>
              <w:t xml:space="preserve">   240</w:t>
            </w:r>
          </w:p>
        </w:tc>
      </w:tr>
      <w:tr w:rsidR="00652BDC" w:rsidRPr="007D1CB9" w:rsidTr="00DF7E2B">
        <w:trPr>
          <w:trHeight w:val="358"/>
        </w:trPr>
        <w:tc>
          <w:tcPr>
            <w:tcW w:w="3794" w:type="dxa"/>
            <w:gridSpan w:val="2"/>
            <w:noWrap/>
            <w:vAlign w:val="center"/>
            <w:hideMark/>
          </w:tcPr>
          <w:p w:rsidR="00652BDC" w:rsidRPr="00F379DB" w:rsidRDefault="00652BDC" w:rsidP="00DF7E2B">
            <w:pPr>
              <w:spacing w:after="0" w:line="240" w:lineRule="auto"/>
              <w:jc w:val="both"/>
              <w:rPr>
                <w:rFonts w:ascii="Arial" w:hAnsi="Arial" w:cs="Arial"/>
                <w:b/>
                <w:sz w:val="16"/>
                <w:szCs w:val="16"/>
                <w:lang w:eastAsia="es-PY"/>
              </w:rPr>
            </w:pPr>
            <w:r w:rsidRPr="00F379DB">
              <w:rPr>
                <w:rFonts w:ascii="Arial" w:hAnsi="Arial" w:cs="Arial"/>
                <w:b/>
                <w:sz w:val="16"/>
                <w:szCs w:val="16"/>
                <w:lang w:eastAsia="es-PY"/>
              </w:rPr>
              <w:t>Trabajo final</w:t>
            </w:r>
          </w:p>
        </w:tc>
        <w:tc>
          <w:tcPr>
            <w:tcW w:w="4387" w:type="dxa"/>
            <w:gridSpan w:val="4"/>
            <w:vAlign w:val="center"/>
          </w:tcPr>
          <w:p w:rsidR="00652BDC" w:rsidRPr="00F379DB" w:rsidRDefault="00652BDC" w:rsidP="00DF7E2B">
            <w:pPr>
              <w:spacing w:after="0" w:line="240" w:lineRule="auto"/>
              <w:rPr>
                <w:rFonts w:ascii="Arial" w:hAnsi="Arial" w:cs="Arial"/>
                <w:b/>
                <w:sz w:val="16"/>
                <w:szCs w:val="16"/>
                <w:lang w:eastAsia="es-PY"/>
              </w:rPr>
            </w:pPr>
            <w:r w:rsidRPr="00F379DB">
              <w:rPr>
                <w:rFonts w:ascii="Arial" w:hAnsi="Arial" w:cs="Arial"/>
                <w:b/>
                <w:sz w:val="16"/>
                <w:szCs w:val="16"/>
                <w:lang w:eastAsia="es-PY"/>
              </w:rPr>
              <w:t>180</w:t>
            </w:r>
          </w:p>
        </w:tc>
      </w:tr>
      <w:tr w:rsidR="00652BDC" w:rsidRPr="007D1CB9" w:rsidTr="00DF7E2B">
        <w:trPr>
          <w:trHeight w:val="358"/>
        </w:trPr>
        <w:tc>
          <w:tcPr>
            <w:tcW w:w="3794" w:type="dxa"/>
            <w:gridSpan w:val="2"/>
            <w:tcBorders>
              <w:bottom w:val="single" w:sz="4" w:space="0" w:color="000000"/>
            </w:tcBorders>
            <w:noWrap/>
            <w:vAlign w:val="center"/>
            <w:hideMark/>
          </w:tcPr>
          <w:p w:rsidR="00652BDC" w:rsidRPr="00F379DB" w:rsidRDefault="00652BDC" w:rsidP="00DF7E2B">
            <w:pPr>
              <w:spacing w:after="0" w:line="240" w:lineRule="auto"/>
              <w:jc w:val="both"/>
              <w:rPr>
                <w:rFonts w:ascii="Arial" w:hAnsi="Arial" w:cs="Arial"/>
                <w:b/>
                <w:sz w:val="16"/>
                <w:szCs w:val="16"/>
                <w:lang w:eastAsia="es-PY"/>
              </w:rPr>
            </w:pPr>
            <w:r w:rsidRPr="00F379DB">
              <w:rPr>
                <w:rFonts w:ascii="Arial" w:hAnsi="Arial" w:cs="Arial"/>
                <w:b/>
                <w:sz w:val="16"/>
                <w:szCs w:val="16"/>
                <w:lang w:eastAsia="es-PY"/>
              </w:rPr>
              <w:t>Total</w:t>
            </w:r>
          </w:p>
        </w:tc>
        <w:tc>
          <w:tcPr>
            <w:tcW w:w="4387" w:type="dxa"/>
            <w:gridSpan w:val="4"/>
            <w:tcBorders>
              <w:bottom w:val="single" w:sz="4" w:space="0" w:color="000000"/>
            </w:tcBorders>
            <w:vAlign w:val="center"/>
          </w:tcPr>
          <w:p w:rsidR="00652BDC" w:rsidRPr="00F379DB" w:rsidRDefault="00652BDC" w:rsidP="00DF7E2B">
            <w:pPr>
              <w:spacing w:after="0" w:line="240" w:lineRule="auto"/>
              <w:rPr>
                <w:rFonts w:ascii="Arial" w:hAnsi="Arial" w:cs="Arial"/>
                <w:b/>
                <w:sz w:val="16"/>
                <w:szCs w:val="16"/>
                <w:lang w:eastAsia="es-PY"/>
              </w:rPr>
            </w:pPr>
            <w:r>
              <w:rPr>
                <w:rFonts w:ascii="Arial" w:hAnsi="Arial" w:cs="Arial"/>
                <w:b/>
                <w:sz w:val="16"/>
                <w:szCs w:val="16"/>
                <w:lang w:eastAsia="es-PY"/>
              </w:rPr>
              <w:t>3.320</w:t>
            </w:r>
          </w:p>
        </w:tc>
      </w:tr>
    </w:tbl>
    <w:p w:rsidR="00652BDC" w:rsidRDefault="00652BDC" w:rsidP="00652BDC">
      <w:pPr>
        <w:pStyle w:val="Textoindependiente"/>
        <w:spacing w:after="0" w:line="240" w:lineRule="auto"/>
        <w:jc w:val="center"/>
        <w:rPr>
          <w:b/>
          <w:sz w:val="36"/>
          <w:szCs w:val="36"/>
          <w:lang w:val="es-PY"/>
        </w:rPr>
      </w:pPr>
    </w:p>
    <w:p w:rsidR="006B4056" w:rsidRDefault="006B4056" w:rsidP="006B4056">
      <w:pPr>
        <w:jc w:val="center"/>
        <w:rPr>
          <w:rFonts w:ascii="Times New Roman" w:eastAsia="Times New Roman" w:hAnsi="Times New Roman" w:cs="Times New Roman"/>
          <w:b/>
          <w:sz w:val="36"/>
          <w:szCs w:val="36"/>
          <w:lang w:val="en-US" w:eastAsia="es-ES"/>
        </w:rPr>
      </w:pPr>
      <w:r>
        <w:rPr>
          <w:rFonts w:ascii="Times New Roman" w:eastAsia="Times New Roman" w:hAnsi="Times New Roman" w:cs="Times New Roman"/>
          <w:b/>
          <w:sz w:val="36"/>
          <w:szCs w:val="36"/>
          <w:lang w:val="en-US" w:eastAsia="es-ES"/>
        </w:rPr>
        <w:lastRenderedPageBreak/>
        <w:t>DÉCIMO SEMESTRE</w:t>
      </w:r>
    </w:p>
    <w:p w:rsidR="006B4056" w:rsidRPr="006516DC"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sz w:val="24"/>
          <w:szCs w:val="24"/>
        </w:rPr>
      </w:pPr>
      <w:r w:rsidRPr="006516DC">
        <w:rPr>
          <w:rFonts w:ascii="Times New Roman" w:hAnsi="Times New Roman"/>
          <w:b/>
          <w:bCs/>
          <w:iCs/>
          <w:sz w:val="24"/>
          <w:szCs w:val="24"/>
        </w:rPr>
        <w:t>IDENTIFICACIÓN</w:t>
      </w:r>
    </w:p>
    <w:p w:rsidR="006B4056" w:rsidRPr="006516DC" w:rsidRDefault="006B4056" w:rsidP="006B4056">
      <w:pPr>
        <w:pStyle w:val="d10"/>
        <w:jc w:val="left"/>
        <w:rPr>
          <w:rFonts w:ascii="Times New Roman" w:hAnsi="Times New Roman"/>
          <w:szCs w:val="24"/>
          <w:lang w:eastAsia="es-ES"/>
        </w:rPr>
      </w:pPr>
      <w:bookmarkStart w:id="0" w:name="_Toc445230682"/>
      <w:r w:rsidRPr="006516DC">
        <w:rPr>
          <w:rFonts w:ascii="Times New Roman" w:hAnsi="Times New Roman"/>
          <w:szCs w:val="24"/>
          <w:lang w:eastAsia="es-ES"/>
        </w:rPr>
        <w:t>Asignatura: CONTABILIDAD FINANCIERA VI</w:t>
      </w:r>
      <w:bookmarkEnd w:id="0"/>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Semestre: </w:t>
      </w:r>
      <w:r>
        <w:rPr>
          <w:rFonts w:ascii="Times New Roman" w:hAnsi="Times New Roman"/>
          <w:b/>
          <w:sz w:val="24"/>
          <w:szCs w:val="24"/>
          <w:lang w:eastAsia="es-ES"/>
        </w:rPr>
        <w:t>Décimo</w:t>
      </w:r>
      <w:r w:rsidRPr="008379C0">
        <w:rPr>
          <w:rFonts w:ascii="Times New Roman" w:hAnsi="Times New Roman"/>
          <w:sz w:val="24"/>
          <w:szCs w:val="24"/>
          <w:lang w:eastAsia="es-ES"/>
        </w:rPr>
        <w:tab/>
      </w:r>
      <w:r w:rsidRPr="008379C0">
        <w:rPr>
          <w:rFonts w:ascii="Times New Roman" w:hAnsi="Times New Roman"/>
          <w:sz w:val="24"/>
          <w:szCs w:val="24"/>
          <w:lang w:eastAsia="es-ES"/>
        </w:rPr>
        <w:tab/>
      </w:r>
      <w:r w:rsidRPr="008379C0">
        <w:rPr>
          <w:rFonts w:ascii="Times New Roman" w:hAnsi="Times New Roman"/>
          <w:sz w:val="24"/>
          <w:szCs w:val="24"/>
          <w:lang w:eastAsia="es-ES"/>
        </w:rPr>
        <w:tab/>
        <w:t xml:space="preserve"> Área: </w:t>
      </w:r>
      <w:r>
        <w:rPr>
          <w:rFonts w:ascii="Times New Roman" w:hAnsi="Times New Roman"/>
          <w:b/>
          <w:sz w:val="24"/>
          <w:szCs w:val="24"/>
          <w:lang w:eastAsia="es-ES"/>
        </w:rPr>
        <w:t>Técnico - Profesional</w:t>
      </w:r>
      <w:r w:rsidRPr="008379C0">
        <w:rPr>
          <w:rFonts w:ascii="Times New Roman" w:hAnsi="Times New Roman"/>
          <w:b/>
          <w:sz w:val="24"/>
          <w:szCs w:val="24"/>
          <w:lang w:eastAsia="es-ES"/>
        </w:rPr>
        <w:tab/>
      </w:r>
      <w:r w:rsidRPr="008379C0">
        <w:rPr>
          <w:rFonts w:ascii="Times New Roman" w:hAnsi="Times New Roman"/>
          <w:sz w:val="24"/>
          <w:szCs w:val="24"/>
          <w:lang w:eastAsia="es-ES"/>
        </w:rPr>
        <w:tab/>
        <w:t xml:space="preserve">Código: </w:t>
      </w:r>
      <w:r>
        <w:rPr>
          <w:rFonts w:ascii="Times New Roman" w:hAnsi="Times New Roman"/>
          <w:b/>
          <w:sz w:val="24"/>
          <w:szCs w:val="24"/>
          <w:lang w:eastAsia="es-ES"/>
        </w:rPr>
        <w:t>2050</w:t>
      </w:r>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Prerrequisito: </w:t>
      </w:r>
      <w:r>
        <w:rPr>
          <w:rFonts w:ascii="Times New Roman" w:hAnsi="Times New Roman"/>
          <w:b/>
          <w:sz w:val="24"/>
          <w:szCs w:val="24"/>
          <w:lang w:eastAsia="es-ES"/>
        </w:rPr>
        <w:t>Contabilidad Financiera V</w:t>
      </w:r>
    </w:p>
    <w:p w:rsidR="006B4056" w:rsidRDefault="006B4056" w:rsidP="006B4056">
      <w:pPr>
        <w:spacing w:after="0" w:line="240" w:lineRule="auto"/>
        <w:jc w:val="both"/>
        <w:rPr>
          <w:rFonts w:ascii="Times New Roman" w:hAnsi="Times New Roman"/>
          <w:b/>
          <w:sz w:val="24"/>
          <w:szCs w:val="24"/>
          <w:lang w:eastAsia="es-ES"/>
        </w:rPr>
      </w:pPr>
      <w:r w:rsidRPr="008379C0">
        <w:rPr>
          <w:rFonts w:ascii="Times New Roman" w:hAnsi="Times New Roman"/>
          <w:sz w:val="24"/>
          <w:szCs w:val="24"/>
          <w:lang w:eastAsia="es-ES"/>
        </w:rPr>
        <w:t xml:space="preserve">Carga horaria: </w:t>
      </w:r>
      <w:r w:rsidRPr="008379C0">
        <w:rPr>
          <w:rFonts w:ascii="Times New Roman" w:hAnsi="Times New Roman"/>
          <w:b/>
          <w:sz w:val="24"/>
          <w:szCs w:val="24"/>
          <w:lang w:eastAsia="es-ES"/>
        </w:rPr>
        <w:t>6</w:t>
      </w:r>
      <w:r>
        <w:rPr>
          <w:rFonts w:ascii="Times New Roman" w:hAnsi="Times New Roman"/>
          <w:b/>
          <w:sz w:val="24"/>
          <w:szCs w:val="24"/>
          <w:lang w:eastAsia="es-ES"/>
        </w:rPr>
        <w:t>8</w:t>
      </w:r>
      <w:r w:rsidRPr="008379C0">
        <w:rPr>
          <w:rFonts w:ascii="Times New Roman" w:hAnsi="Times New Roman"/>
          <w:b/>
          <w:sz w:val="24"/>
          <w:szCs w:val="24"/>
          <w:lang w:eastAsia="es-ES"/>
        </w:rPr>
        <w:t xml:space="preserve"> horas reloj </w:t>
      </w:r>
      <w:r w:rsidRPr="008379C0">
        <w:rPr>
          <w:rFonts w:ascii="Times New Roman" w:hAnsi="Times New Roman"/>
          <w:b/>
          <w:sz w:val="24"/>
          <w:szCs w:val="24"/>
          <w:lang w:eastAsia="es-ES"/>
        </w:rPr>
        <w:tab/>
      </w:r>
      <w:r w:rsidRPr="008379C0">
        <w:rPr>
          <w:rFonts w:ascii="Times New Roman" w:hAnsi="Times New Roman"/>
          <w:sz w:val="24"/>
          <w:szCs w:val="24"/>
          <w:lang w:eastAsia="es-ES"/>
        </w:rPr>
        <w:t xml:space="preserve">Horas semanales: </w:t>
      </w:r>
      <w:r w:rsidRPr="008379C0">
        <w:rPr>
          <w:rFonts w:ascii="Times New Roman" w:hAnsi="Times New Roman"/>
          <w:b/>
          <w:sz w:val="24"/>
          <w:szCs w:val="24"/>
          <w:lang w:eastAsia="es-ES"/>
        </w:rPr>
        <w:t>4 horas reloj</w:t>
      </w:r>
    </w:p>
    <w:p w:rsidR="00DF7E2B" w:rsidRDefault="00DF7E2B" w:rsidP="006B4056">
      <w:pPr>
        <w:spacing w:after="0" w:line="240" w:lineRule="auto"/>
        <w:jc w:val="both"/>
        <w:rPr>
          <w:rFonts w:ascii="Times New Roman" w:hAnsi="Times New Roman"/>
          <w:b/>
          <w:sz w:val="24"/>
          <w:szCs w:val="24"/>
          <w:lang w:eastAsia="es-ES"/>
        </w:rPr>
      </w:pPr>
    </w:p>
    <w:p w:rsidR="00DF7E2B" w:rsidRPr="00DF7E2B" w:rsidRDefault="00DF7E2B" w:rsidP="00DF7E2B">
      <w:pPr>
        <w:keepNext/>
        <w:keepLines/>
        <w:numPr>
          <w:ilvl w:val="0"/>
          <w:numId w:val="12"/>
        </w:numPr>
        <w:spacing w:after="104" w:line="249" w:lineRule="auto"/>
        <w:ind w:right="10"/>
        <w:jc w:val="both"/>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FUNDAMENTACIÓN </w:t>
      </w:r>
    </w:p>
    <w:p w:rsidR="00DF7E2B" w:rsidRPr="00DF7E2B" w:rsidRDefault="00DF7E2B" w:rsidP="00DF7E2B">
      <w:pPr>
        <w:spacing w:after="233"/>
        <w:ind w:left="993"/>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Esta asignatura es importante porque con ella se posibilita desarrollar conocimientos técnicos, contables y normativos relacionados a la gestión de las entidades del sistema financiero. Además, el mismo cumple funciones muy importantes dentro de las actividades económicas del país. </w:t>
      </w:r>
    </w:p>
    <w:p w:rsidR="00DF7E2B" w:rsidRPr="00DF7E2B" w:rsidRDefault="00DF7E2B" w:rsidP="00DF7E2B">
      <w:pPr>
        <w:keepNext/>
        <w:keepLines/>
        <w:numPr>
          <w:ilvl w:val="0"/>
          <w:numId w:val="16"/>
        </w:numPr>
        <w:spacing w:after="105" w:line="249" w:lineRule="auto"/>
        <w:ind w:right="10"/>
        <w:jc w:val="both"/>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COMPETENCIAS GENÉRICAS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Identifica los estados financieros de una institución bancaria, conociendo los riesgos y oportunidades de negocio que se presentan en el mercado financiero.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Determina las normas contables y regulatorias aplicables a los informes financieros.</w:t>
      </w:r>
    </w:p>
    <w:p w:rsidR="00DF7E2B" w:rsidRPr="00DF7E2B" w:rsidRDefault="00DF7E2B" w:rsidP="00DF7E2B">
      <w:pPr>
        <w:spacing w:after="0" w:line="240" w:lineRule="auto"/>
        <w:ind w:left="992" w:right="10"/>
        <w:jc w:val="both"/>
        <w:rPr>
          <w:rFonts w:ascii="Times New Roman" w:eastAsia="Times New Roman" w:hAnsi="Times New Roman" w:cs="Times New Roman"/>
          <w:color w:val="000000"/>
          <w:kern w:val="2"/>
          <w:sz w:val="24"/>
          <w:lang w:eastAsia="es-PY"/>
        </w:rPr>
      </w:pPr>
    </w:p>
    <w:p w:rsidR="00DF7E2B" w:rsidRPr="00DF7E2B" w:rsidRDefault="00DF7E2B" w:rsidP="00DF7E2B">
      <w:pPr>
        <w:keepNext/>
        <w:keepLines/>
        <w:numPr>
          <w:ilvl w:val="0"/>
          <w:numId w:val="16"/>
        </w:numPr>
        <w:spacing w:after="105" w:line="249" w:lineRule="auto"/>
        <w:ind w:right="10"/>
        <w:jc w:val="both"/>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COMPETENCIAS ESPECÍFICAS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Comprende la estructura y funcionamiento del sistema bancario, sus principales procesos y actividades.</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Identifica los riesgos inherentes a la actividad financiera, como el riesgo de crédito, el riesgo operativo, riesgo operacional.</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Utiliza herramientas informáticas para la gestión de la información financiera y contable, y para la toma de decisiones en el ámbito bancario.</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Capaz de comunicar e interpretar información financiera.</w:t>
      </w:r>
    </w:p>
    <w:p w:rsidR="00DF7E2B" w:rsidRPr="00DF7E2B" w:rsidRDefault="00DF7E2B" w:rsidP="00DF7E2B">
      <w:pPr>
        <w:spacing w:after="0" w:line="240" w:lineRule="auto"/>
        <w:ind w:left="1134" w:right="10"/>
        <w:jc w:val="both"/>
        <w:rPr>
          <w:rFonts w:ascii="Times New Roman" w:eastAsia="Times New Roman" w:hAnsi="Times New Roman" w:cs="Times New Roman"/>
          <w:color w:val="000000"/>
          <w:kern w:val="2"/>
          <w:sz w:val="24"/>
          <w:lang w:eastAsia="es-PY"/>
        </w:rPr>
      </w:pPr>
    </w:p>
    <w:p w:rsidR="00DF7E2B" w:rsidRPr="00DF7E2B" w:rsidRDefault="00DF7E2B" w:rsidP="00DF7E2B">
      <w:pPr>
        <w:keepNext/>
        <w:keepLines/>
        <w:numPr>
          <w:ilvl w:val="0"/>
          <w:numId w:val="16"/>
        </w:numPr>
        <w:spacing w:after="13" w:line="249" w:lineRule="auto"/>
        <w:ind w:right="10"/>
        <w:jc w:val="both"/>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CAPACIDADES CONCEPTUALES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color w:val="000000"/>
          <w:kern w:val="2"/>
          <w:sz w:val="24"/>
          <w:lang w:eastAsia="es-PY"/>
        </w:rPr>
        <w:t xml:space="preserve"> </w:t>
      </w:r>
      <w:r w:rsidRPr="00DF7E2B">
        <w:rPr>
          <w:rFonts w:ascii="Times New Roman" w:eastAsia="Times New Roman" w:hAnsi="Times New Roman" w:cs="Times New Roman"/>
          <w:kern w:val="2"/>
          <w:sz w:val="24"/>
          <w:szCs w:val="24"/>
          <w:lang w:eastAsia="es-PY"/>
        </w:rPr>
        <w:t>Conoce las normas generales y fundamentales de la gestión bancaria. Así como el origen y la evolución de los mismos.</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Conoce los riesgos bancarios. Así como el patrimonio neto bancario y el patrimonio efectivo.</w:t>
      </w:r>
    </w:p>
    <w:p w:rsidR="00DF7E2B" w:rsidRPr="00DF7E2B" w:rsidRDefault="00DF7E2B" w:rsidP="00DF7E2B">
      <w:pPr>
        <w:numPr>
          <w:ilvl w:val="0"/>
          <w:numId w:val="15"/>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Conoce las operaciones activas y pasivas que realizan las entidades financieras, tanto públicas como privadas.</w:t>
      </w:r>
    </w:p>
    <w:p w:rsidR="00DF7E2B" w:rsidRPr="00DF7E2B" w:rsidRDefault="00DF7E2B" w:rsidP="00DF7E2B">
      <w:pPr>
        <w:numPr>
          <w:ilvl w:val="0"/>
          <w:numId w:val="15"/>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Conoce el régimen contable del sistema financiero nacional. Así como los indicadores de gestión.</w:t>
      </w:r>
    </w:p>
    <w:p w:rsidR="00DF7E2B" w:rsidRPr="00DF7E2B" w:rsidRDefault="00DF7E2B" w:rsidP="00DF7E2B">
      <w:pPr>
        <w:numPr>
          <w:ilvl w:val="0"/>
          <w:numId w:val="15"/>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Conoce la función de los organismos financieros internacionales. </w:t>
      </w:r>
    </w:p>
    <w:p w:rsidR="00DF7E2B" w:rsidRPr="00DF7E2B" w:rsidRDefault="00DF7E2B" w:rsidP="00DF7E2B">
      <w:pPr>
        <w:spacing w:after="0" w:line="259" w:lineRule="auto"/>
        <w:ind w:left="1234"/>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 </w:t>
      </w:r>
    </w:p>
    <w:p w:rsidR="00DF7E2B" w:rsidRPr="00DF7E2B" w:rsidRDefault="00DF7E2B" w:rsidP="00DF7E2B">
      <w:pPr>
        <w:keepNext/>
        <w:keepLines/>
        <w:spacing w:after="13" w:line="249" w:lineRule="auto"/>
        <w:ind w:left="509" w:firstLine="199"/>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      PROCEDIMENTALES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Resuelve ejercicios referentes a operaciones activas y pasivas realizadas por entidades financieras del país.</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lastRenderedPageBreak/>
        <w:t>Aplica las disposiciones y normas legales sobre las operaciones que realizan las entidades financieras del país.</w:t>
      </w:r>
    </w:p>
    <w:p w:rsidR="00DF7E2B" w:rsidRPr="00DF7E2B" w:rsidRDefault="00DF7E2B" w:rsidP="00DF7E2B">
      <w:pPr>
        <w:spacing w:after="0" w:line="259" w:lineRule="auto"/>
        <w:ind w:left="514"/>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 </w:t>
      </w:r>
    </w:p>
    <w:p w:rsidR="00DF7E2B" w:rsidRPr="00DF7E2B" w:rsidRDefault="00DF7E2B" w:rsidP="00DF7E2B">
      <w:pPr>
        <w:keepNext/>
        <w:keepLines/>
        <w:spacing w:after="13" w:line="249" w:lineRule="auto"/>
        <w:ind w:left="793" w:firstLine="199"/>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 ACTITUDINALES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Actúa objetiva y éticamente ante distintas situaciones de su realidad.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Trabaja en equipo para realizar tareas referentes a la disciplina.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Constancia en la participación activa durante el desarrollo de la asignatura.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Demuestra tolerancia ante la diversidad de opiniones.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Cumple las normas y las disposiciones reglamentarias vigentes. </w:t>
      </w:r>
    </w:p>
    <w:p w:rsidR="00DF7E2B" w:rsidRPr="00DF7E2B" w:rsidRDefault="00DF7E2B" w:rsidP="00DF7E2B">
      <w:pPr>
        <w:numPr>
          <w:ilvl w:val="0"/>
          <w:numId w:val="14"/>
        </w:numPr>
        <w:spacing w:after="0" w:line="240" w:lineRule="auto"/>
        <w:ind w:left="1134" w:right="10" w:hanging="142"/>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 xml:space="preserve">Cumple los requerimientos establecidos en la asignatura.  </w:t>
      </w:r>
    </w:p>
    <w:p w:rsidR="00DF7E2B" w:rsidRPr="00DF7E2B" w:rsidRDefault="00DF7E2B" w:rsidP="00DF7E2B">
      <w:pPr>
        <w:spacing w:after="224" w:line="240" w:lineRule="auto"/>
        <w:ind w:left="514"/>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 </w:t>
      </w:r>
    </w:p>
    <w:p w:rsidR="00DF7E2B" w:rsidRPr="00DF7E2B" w:rsidRDefault="00DF7E2B" w:rsidP="00DF7E2B">
      <w:pPr>
        <w:keepNext/>
        <w:keepLines/>
        <w:spacing w:after="13" w:line="240" w:lineRule="auto"/>
        <w:ind w:left="198" w:hanging="10"/>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VI.</w:t>
      </w:r>
      <w:r w:rsidRPr="00DF7E2B">
        <w:rPr>
          <w:rFonts w:ascii="Arial" w:eastAsia="Arial" w:hAnsi="Arial" w:cs="Arial"/>
          <w:b/>
          <w:color w:val="000000"/>
          <w:kern w:val="2"/>
          <w:sz w:val="24"/>
          <w:lang w:eastAsia="es-PY"/>
        </w:rPr>
        <w:t xml:space="preserve"> </w:t>
      </w:r>
      <w:r w:rsidRPr="00DF7E2B">
        <w:rPr>
          <w:rFonts w:ascii="Times New Roman" w:eastAsia="Times New Roman" w:hAnsi="Times New Roman" w:cs="Times New Roman"/>
          <w:b/>
          <w:color w:val="000000"/>
          <w:kern w:val="2"/>
          <w:sz w:val="24"/>
          <w:lang w:eastAsia="es-PY"/>
        </w:rPr>
        <w:t xml:space="preserve">CONTENIDO </w:t>
      </w:r>
    </w:p>
    <w:p w:rsidR="00DF7E2B" w:rsidRPr="00DF7E2B" w:rsidRDefault="00DF7E2B" w:rsidP="00DF7E2B">
      <w:pPr>
        <w:keepNext/>
        <w:keepLines/>
        <w:spacing w:after="0" w:line="240" w:lineRule="auto"/>
        <w:ind w:left="198" w:hanging="10"/>
        <w:jc w:val="center"/>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UNIDAD I </w:t>
      </w:r>
    </w:p>
    <w:p w:rsidR="00DF7E2B" w:rsidRPr="00DF7E2B" w:rsidRDefault="00DF7E2B" w:rsidP="00DF7E2B">
      <w:pPr>
        <w:pBdr>
          <w:top w:val="nil"/>
          <w:left w:val="nil"/>
          <w:bottom w:val="nil"/>
          <w:right w:val="nil"/>
          <w:between w:val="nil"/>
        </w:pBdr>
        <w:spacing w:before="120" w:after="0" w:line="240" w:lineRule="auto"/>
        <w:ind w:left="624" w:right="119"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Historia de los bancos y su evolución</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Un poco de la historia bancaria:</w:t>
      </w:r>
      <w:r w:rsidRPr="00DF7E2B">
        <w:rPr>
          <w:rFonts w:ascii="Times New Roman" w:eastAsia="Times New Roman" w:hAnsi="Times New Roman" w:cs="Times New Roman"/>
          <w:color w:val="000000"/>
          <w:kern w:val="2"/>
          <w:sz w:val="24"/>
          <w:szCs w:val="24"/>
          <w:lang w:eastAsia="es-PY"/>
        </w:rPr>
        <w:t xml:space="preserve"> Antecedentes históricos. Desarrollo del sistema bancario en la edad media. El nacimiento de la banca moderna. </w:t>
      </w:r>
      <w:r w:rsidRPr="00DF7E2B">
        <w:rPr>
          <w:rFonts w:ascii="Times New Roman" w:eastAsia="Times New Roman" w:hAnsi="Times New Roman" w:cs="Times New Roman"/>
          <w:b/>
          <w:color w:val="000000"/>
          <w:kern w:val="2"/>
          <w:sz w:val="24"/>
          <w:szCs w:val="24"/>
          <w:lang w:eastAsia="es-PY"/>
        </w:rPr>
        <w:t>La actividad bancaria:</w:t>
      </w:r>
      <w:r w:rsidRPr="00DF7E2B">
        <w:rPr>
          <w:rFonts w:ascii="Times New Roman" w:eastAsia="Times New Roman" w:hAnsi="Times New Roman" w:cs="Times New Roman"/>
          <w:color w:val="000000"/>
          <w:kern w:val="2"/>
          <w:sz w:val="24"/>
          <w:szCs w:val="24"/>
          <w:lang w:eastAsia="es-PY"/>
        </w:rPr>
        <w:t xml:space="preserve"> Definición. Importancia en el mundo actual. </w:t>
      </w:r>
      <w:r w:rsidRPr="00DF7E2B">
        <w:rPr>
          <w:rFonts w:ascii="Times New Roman" w:eastAsia="Times New Roman" w:hAnsi="Times New Roman" w:cs="Times New Roman"/>
          <w:b/>
          <w:color w:val="000000"/>
          <w:kern w:val="2"/>
          <w:sz w:val="24"/>
          <w:szCs w:val="24"/>
          <w:lang w:eastAsia="es-PY"/>
        </w:rPr>
        <w:t>Funciones de los bancos:</w:t>
      </w:r>
      <w:r w:rsidRPr="00DF7E2B">
        <w:rPr>
          <w:rFonts w:ascii="Times New Roman" w:eastAsia="Times New Roman" w:hAnsi="Times New Roman" w:cs="Times New Roman"/>
          <w:color w:val="000000"/>
          <w:kern w:val="2"/>
          <w:sz w:val="24"/>
          <w:szCs w:val="24"/>
          <w:lang w:eastAsia="es-PY"/>
        </w:rPr>
        <w:t xml:space="preserve"> La intermediación financiera. La gestión de pagos y transferencias. Servicios financieros. </w:t>
      </w:r>
      <w:r w:rsidRPr="00DF7E2B">
        <w:rPr>
          <w:rFonts w:ascii="Times New Roman" w:eastAsia="Times New Roman" w:hAnsi="Times New Roman" w:cs="Times New Roman"/>
          <w:b/>
          <w:color w:val="000000"/>
          <w:kern w:val="2"/>
          <w:sz w:val="24"/>
          <w:szCs w:val="24"/>
          <w:lang w:eastAsia="es-PY"/>
        </w:rPr>
        <w:t>Desarrollo bancario en el Paraguay:</w:t>
      </w:r>
      <w:r w:rsidRPr="00DF7E2B">
        <w:rPr>
          <w:rFonts w:ascii="Times New Roman" w:eastAsia="Times New Roman" w:hAnsi="Times New Roman" w:cs="Times New Roman"/>
          <w:color w:val="000000"/>
          <w:kern w:val="2"/>
          <w:sz w:val="24"/>
          <w:szCs w:val="24"/>
          <w:lang w:eastAsia="es-PY"/>
        </w:rPr>
        <w:t xml:space="preserve"> Breve contexto histórico y económico. Los primeros bancos en el Paraguay. La clasificación bancaria nacional. La doctrina del sistema bancario.</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p>
    <w:p w:rsidR="00DF7E2B" w:rsidRPr="00DF7E2B" w:rsidRDefault="00DF7E2B" w:rsidP="00DF7E2B">
      <w:pPr>
        <w:pBdr>
          <w:top w:val="nil"/>
          <w:left w:val="nil"/>
          <w:bottom w:val="nil"/>
          <w:right w:val="nil"/>
          <w:between w:val="nil"/>
        </w:pBdr>
        <w:spacing w:after="0" w:line="240" w:lineRule="auto"/>
        <w:ind w:left="624" w:right="119" w:hanging="10"/>
        <w:jc w:val="center"/>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b/>
          <w:kern w:val="2"/>
          <w:sz w:val="24"/>
          <w:szCs w:val="24"/>
          <w:lang w:eastAsia="es-PY"/>
        </w:rPr>
        <w:t>UNIDAD II</w:t>
      </w:r>
    </w:p>
    <w:p w:rsidR="00DF7E2B" w:rsidRPr="00DF7E2B" w:rsidRDefault="00DF7E2B" w:rsidP="00DF7E2B">
      <w:pPr>
        <w:pBdr>
          <w:top w:val="nil"/>
          <w:left w:val="nil"/>
          <w:bottom w:val="nil"/>
          <w:right w:val="nil"/>
          <w:between w:val="nil"/>
        </w:pBdr>
        <w:spacing w:after="0" w:line="240" w:lineRule="auto"/>
        <w:ind w:left="624" w:right="119"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El banco central y el sistema financiero paraguayo</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highlight w:val="white"/>
          <w:lang w:eastAsia="es-PY"/>
        </w:rPr>
      </w:pPr>
      <w:r w:rsidRPr="00DF7E2B">
        <w:rPr>
          <w:rFonts w:ascii="Times New Roman" w:eastAsia="Times New Roman" w:hAnsi="Times New Roman" w:cs="Times New Roman"/>
          <w:b/>
          <w:color w:val="000000"/>
          <w:kern w:val="2"/>
          <w:sz w:val="24"/>
          <w:szCs w:val="24"/>
          <w:lang w:eastAsia="es-PY"/>
        </w:rPr>
        <w:t>Carta Orgánica del Banco Central del Paraguay.</w:t>
      </w:r>
      <w:r w:rsidRPr="00DF7E2B">
        <w:rPr>
          <w:rFonts w:ascii="Times New Roman" w:eastAsia="Times New Roman" w:hAnsi="Times New Roman" w:cs="Times New Roman"/>
          <w:color w:val="000000"/>
          <w:kern w:val="2"/>
          <w:sz w:val="24"/>
          <w:szCs w:val="24"/>
          <w:lang w:eastAsia="es-PY"/>
        </w:rPr>
        <w:t xml:space="preserve"> Objetivo del Banco Central. Funciones del Banco Central del Paraguay. Régimen Monetario, Cambiario y Crediticio. Operaciones activas y pasivas del BCP. Política Monetaria: Instrumentos de la política monetaria. </w:t>
      </w:r>
      <w:r w:rsidRPr="00DF7E2B">
        <w:rPr>
          <w:rFonts w:ascii="Times New Roman" w:eastAsia="Times New Roman" w:hAnsi="Times New Roman" w:cs="Times New Roman"/>
          <w:b/>
          <w:color w:val="000000"/>
          <w:kern w:val="2"/>
          <w:sz w:val="24"/>
          <w:szCs w:val="24"/>
          <w:lang w:eastAsia="es-PY"/>
        </w:rPr>
        <w:t>La Banca Pública en el Paraguay:</w:t>
      </w:r>
      <w:r w:rsidRPr="00DF7E2B">
        <w:rPr>
          <w:rFonts w:ascii="Times New Roman" w:eastAsia="Times New Roman" w:hAnsi="Times New Roman" w:cs="Times New Roman"/>
          <w:color w:val="000000"/>
          <w:kern w:val="2"/>
          <w:sz w:val="24"/>
          <w:szCs w:val="24"/>
          <w:lang w:eastAsia="es-PY"/>
        </w:rPr>
        <w:t xml:space="preserve"> La Agencia Financiera de Desarrollo, el Banco Nacional de Fomento y Otras Entidades: Funciones. Dirección y Administración. Capital y Patrimonio. Tipos de Operaciones que realizan. </w:t>
      </w:r>
      <w:r w:rsidRPr="00DF7E2B">
        <w:rPr>
          <w:rFonts w:ascii="Times New Roman" w:eastAsia="Times New Roman" w:hAnsi="Times New Roman" w:cs="Times New Roman"/>
          <w:b/>
          <w:color w:val="000000"/>
          <w:kern w:val="2"/>
          <w:sz w:val="24"/>
          <w:szCs w:val="24"/>
          <w:lang w:eastAsia="es-PY"/>
        </w:rPr>
        <w:t>El Sistema Financiero Paraguayo:</w:t>
      </w:r>
      <w:r w:rsidRPr="00DF7E2B">
        <w:rPr>
          <w:rFonts w:ascii="Times New Roman" w:eastAsia="Times New Roman" w:hAnsi="Times New Roman" w:cs="Times New Roman"/>
          <w:color w:val="000000"/>
          <w:kern w:val="2"/>
          <w:sz w:val="24"/>
          <w:szCs w:val="24"/>
          <w:lang w:eastAsia="es-PY"/>
        </w:rPr>
        <w:t xml:space="preserve"> Forma de constitución y capital Mínimo y base de actualización. Reserva Legal. Requisitos para la constitución y funcionamiento. Autorización de Sucursales de bancos del Exterior: Capital mínimo y base de actualización. Autorización de constitución de filiales: Operación permitida. Capital mínimo y base de actualización. Dirección y Administración de las Entidades del Sistema Financiero Paraguayo. Órganos de Gobierno: La Asamblea y el Directorio. Responsabilidades</w:t>
      </w:r>
      <w:r w:rsidRPr="00DF7E2B">
        <w:rPr>
          <w:rFonts w:ascii="Times New Roman" w:eastAsia="Times New Roman" w:hAnsi="Times New Roman" w:cs="Times New Roman"/>
          <w:color w:val="FF0000"/>
          <w:kern w:val="2"/>
          <w:sz w:val="24"/>
          <w:szCs w:val="24"/>
          <w:lang w:eastAsia="es-PY"/>
        </w:rPr>
        <w:t>.</w:t>
      </w:r>
      <w:r w:rsidRPr="00DF7E2B">
        <w:rPr>
          <w:rFonts w:ascii="Times New Roman" w:eastAsia="Times New Roman" w:hAnsi="Times New Roman" w:cs="Times New Roman"/>
          <w:color w:val="FF0000"/>
          <w:kern w:val="2"/>
          <w:sz w:val="24"/>
          <w:szCs w:val="24"/>
          <w:highlight w:val="white"/>
          <w:lang w:eastAsia="es-PY"/>
        </w:rPr>
        <w:t xml:space="preserve"> </w:t>
      </w:r>
      <w:r w:rsidRPr="00DF7E2B">
        <w:rPr>
          <w:rFonts w:ascii="Times New Roman" w:eastAsia="Times New Roman" w:hAnsi="Times New Roman" w:cs="Times New Roman"/>
          <w:color w:val="000000"/>
          <w:kern w:val="2"/>
          <w:sz w:val="24"/>
          <w:szCs w:val="24"/>
          <w:highlight w:val="white"/>
          <w:lang w:eastAsia="es-PY"/>
        </w:rPr>
        <w:t>Ejercicios.</w:t>
      </w:r>
    </w:p>
    <w:p w:rsidR="00DF7E2B" w:rsidRPr="00DF7E2B" w:rsidRDefault="00DF7E2B" w:rsidP="00DF7E2B">
      <w:pPr>
        <w:keepNext/>
        <w:keepLines/>
        <w:spacing w:after="0" w:line="240" w:lineRule="auto"/>
        <w:ind w:left="3692" w:right="3194"/>
        <w:jc w:val="center"/>
        <w:outlineLvl w:val="0"/>
        <w:rPr>
          <w:rFonts w:ascii="Times New Roman" w:eastAsia="Times New Roman" w:hAnsi="Times New Roman" w:cs="Times New Roman"/>
          <w:b/>
          <w:kern w:val="2"/>
          <w:sz w:val="24"/>
          <w:szCs w:val="24"/>
          <w:lang w:eastAsia="es-PY"/>
        </w:rPr>
      </w:pPr>
      <w:r w:rsidRPr="00DF7E2B">
        <w:rPr>
          <w:rFonts w:ascii="Times New Roman" w:eastAsia="Times New Roman" w:hAnsi="Times New Roman" w:cs="Times New Roman"/>
          <w:b/>
          <w:kern w:val="2"/>
          <w:sz w:val="24"/>
          <w:szCs w:val="24"/>
          <w:lang w:eastAsia="es-PY"/>
        </w:rPr>
        <w:t>UNIDAD III</w:t>
      </w:r>
    </w:p>
    <w:p w:rsidR="00DF7E2B" w:rsidRPr="00DF7E2B" w:rsidRDefault="00DF7E2B" w:rsidP="00DF7E2B">
      <w:pPr>
        <w:pBdr>
          <w:top w:val="nil"/>
          <w:left w:val="nil"/>
          <w:bottom w:val="nil"/>
          <w:right w:val="nil"/>
          <w:between w:val="nil"/>
        </w:pBdr>
        <w:spacing w:after="14" w:line="240" w:lineRule="auto"/>
        <w:ind w:left="622" w:right="121"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Órganos de control y régimen contable</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Régimen contable:</w:t>
      </w:r>
      <w:r w:rsidRPr="00DF7E2B">
        <w:rPr>
          <w:rFonts w:ascii="Times New Roman" w:eastAsia="Times New Roman" w:hAnsi="Times New Roman" w:cs="Times New Roman"/>
          <w:color w:val="000000"/>
          <w:kern w:val="2"/>
          <w:sz w:val="24"/>
          <w:szCs w:val="24"/>
          <w:lang w:eastAsia="es-PY"/>
        </w:rPr>
        <w:t xml:space="preserve"> Plan y manual de cuentas. Estados financieros. Publicaciones. </w:t>
      </w:r>
      <w:r w:rsidRPr="00DF7E2B">
        <w:rPr>
          <w:rFonts w:ascii="Times New Roman" w:eastAsia="Times New Roman" w:hAnsi="Times New Roman" w:cs="Times New Roman"/>
          <w:b/>
          <w:color w:val="000000"/>
          <w:kern w:val="2"/>
          <w:sz w:val="24"/>
          <w:szCs w:val="24"/>
          <w:lang w:eastAsia="es-PY"/>
        </w:rPr>
        <w:t>Los órganos de control.</w:t>
      </w:r>
      <w:r w:rsidRPr="00DF7E2B">
        <w:rPr>
          <w:rFonts w:ascii="Times New Roman" w:eastAsia="Times New Roman" w:hAnsi="Times New Roman" w:cs="Times New Roman"/>
          <w:color w:val="000000"/>
          <w:kern w:val="2"/>
          <w:sz w:val="24"/>
          <w:szCs w:val="24"/>
          <w:lang w:eastAsia="es-PY"/>
        </w:rPr>
        <w:t xml:space="preserve"> </w:t>
      </w:r>
      <w:r w:rsidRPr="00DF7E2B">
        <w:rPr>
          <w:rFonts w:ascii="Times New Roman" w:eastAsia="Times New Roman" w:hAnsi="Times New Roman" w:cs="Times New Roman"/>
          <w:b/>
          <w:color w:val="000000"/>
          <w:kern w:val="2"/>
          <w:sz w:val="24"/>
          <w:szCs w:val="24"/>
          <w:lang w:eastAsia="es-PY"/>
        </w:rPr>
        <w:t>La Superintendencia de Bancos:</w:t>
      </w:r>
      <w:r w:rsidRPr="00DF7E2B">
        <w:rPr>
          <w:rFonts w:ascii="Times New Roman" w:eastAsia="Times New Roman" w:hAnsi="Times New Roman" w:cs="Times New Roman"/>
          <w:color w:val="000000"/>
          <w:kern w:val="2"/>
          <w:sz w:val="24"/>
          <w:szCs w:val="24"/>
          <w:lang w:eastAsia="es-PY"/>
        </w:rPr>
        <w:t xml:space="preserve"> carácter y fundamentos del órgano supervisor. </w:t>
      </w:r>
      <w:r w:rsidRPr="00DF7E2B">
        <w:rPr>
          <w:rFonts w:ascii="Times New Roman" w:eastAsia="Times New Roman" w:hAnsi="Times New Roman" w:cs="Times New Roman"/>
          <w:b/>
          <w:color w:val="000000"/>
          <w:kern w:val="2"/>
          <w:sz w:val="24"/>
          <w:szCs w:val="24"/>
          <w:lang w:eastAsia="es-PY"/>
        </w:rPr>
        <w:t>La auditoría interna:</w:t>
      </w:r>
      <w:r w:rsidRPr="00DF7E2B">
        <w:rPr>
          <w:rFonts w:ascii="Times New Roman" w:eastAsia="Times New Roman" w:hAnsi="Times New Roman" w:cs="Times New Roman"/>
          <w:color w:val="000000"/>
          <w:kern w:val="2"/>
          <w:sz w:val="24"/>
          <w:szCs w:val="24"/>
          <w:lang w:eastAsia="es-PY"/>
        </w:rPr>
        <w:t xml:space="preserve"> La unidad de control Interno. Perfil del auditor interno. El comité de auditoría y sus funciones. Tipos de informes de auditoría interna y su periodicidad. </w:t>
      </w:r>
      <w:r w:rsidRPr="00DF7E2B">
        <w:rPr>
          <w:rFonts w:ascii="Times New Roman" w:eastAsia="Times New Roman" w:hAnsi="Times New Roman" w:cs="Times New Roman"/>
          <w:b/>
          <w:color w:val="000000"/>
          <w:kern w:val="2"/>
          <w:sz w:val="24"/>
          <w:szCs w:val="24"/>
          <w:lang w:eastAsia="es-PY"/>
        </w:rPr>
        <w:t>La auditoría externa:</w:t>
      </w:r>
      <w:r w:rsidRPr="00DF7E2B">
        <w:rPr>
          <w:rFonts w:ascii="Times New Roman" w:eastAsia="Times New Roman" w:hAnsi="Times New Roman" w:cs="Times New Roman"/>
          <w:color w:val="000000"/>
          <w:kern w:val="2"/>
          <w:sz w:val="24"/>
          <w:szCs w:val="24"/>
          <w:lang w:eastAsia="es-PY"/>
        </w:rPr>
        <w:t xml:space="preserve"> Periodo de contratación. Rotación del auditor externo. Los informes de auditoría externa. Ejercicios.</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p>
    <w:p w:rsidR="00DF7E2B" w:rsidRPr="00DF7E2B" w:rsidRDefault="00DF7E2B" w:rsidP="00DF7E2B">
      <w:pPr>
        <w:keepNext/>
        <w:keepLines/>
        <w:spacing w:after="0" w:line="240" w:lineRule="auto"/>
        <w:ind w:left="518" w:right="5" w:hanging="10"/>
        <w:jc w:val="center"/>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UNIDAD IV </w:t>
      </w:r>
    </w:p>
    <w:p w:rsidR="00DF7E2B" w:rsidRPr="00DF7E2B" w:rsidRDefault="00DF7E2B" w:rsidP="00DF7E2B">
      <w:pPr>
        <w:pBdr>
          <w:top w:val="nil"/>
          <w:left w:val="nil"/>
          <w:bottom w:val="nil"/>
          <w:right w:val="nil"/>
          <w:between w:val="nil"/>
        </w:pBdr>
        <w:spacing w:before="120" w:after="0" w:line="240" w:lineRule="auto"/>
        <w:ind w:left="624" w:right="119"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Patrimonio, patrimonio efectivo, operaciones y costos</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 xml:space="preserve">Patrimonio neto bancario: </w:t>
      </w:r>
      <w:r w:rsidRPr="00DF7E2B">
        <w:rPr>
          <w:rFonts w:ascii="Times New Roman" w:eastAsia="Times New Roman" w:hAnsi="Times New Roman" w:cs="Times New Roman"/>
          <w:color w:val="000000"/>
          <w:kern w:val="2"/>
          <w:sz w:val="24"/>
          <w:szCs w:val="24"/>
          <w:lang w:eastAsia="es-PY"/>
        </w:rPr>
        <w:t xml:space="preserve">Concepto. Importancia. Elementos. </w:t>
      </w:r>
      <w:r w:rsidRPr="00DF7E2B">
        <w:rPr>
          <w:rFonts w:ascii="Times New Roman" w:eastAsia="Times New Roman" w:hAnsi="Times New Roman" w:cs="Times New Roman"/>
          <w:b/>
          <w:color w:val="000000"/>
          <w:kern w:val="2"/>
          <w:sz w:val="24"/>
          <w:szCs w:val="24"/>
          <w:lang w:eastAsia="es-PY"/>
        </w:rPr>
        <w:t>Patrimonio Efectivo:</w:t>
      </w:r>
      <w:r w:rsidRPr="00DF7E2B">
        <w:rPr>
          <w:rFonts w:ascii="Times New Roman" w:eastAsia="Times New Roman" w:hAnsi="Times New Roman" w:cs="Times New Roman"/>
          <w:color w:val="000000"/>
          <w:kern w:val="2"/>
          <w:sz w:val="24"/>
          <w:szCs w:val="24"/>
          <w:lang w:eastAsia="es-PY"/>
        </w:rPr>
        <w:t xml:space="preserve">  Forma de cálculo. Componentes del capital principal. Componentes del capital complementario. </w:t>
      </w:r>
      <w:r w:rsidRPr="00DF7E2B">
        <w:rPr>
          <w:rFonts w:ascii="Times New Roman" w:eastAsia="Times New Roman" w:hAnsi="Times New Roman" w:cs="Times New Roman"/>
          <w:b/>
          <w:color w:val="000000"/>
          <w:kern w:val="2"/>
          <w:sz w:val="24"/>
          <w:szCs w:val="24"/>
          <w:lang w:eastAsia="es-PY"/>
        </w:rPr>
        <w:t>Ponderación por Riesgos:</w:t>
      </w:r>
      <w:r w:rsidRPr="00DF7E2B">
        <w:rPr>
          <w:rFonts w:ascii="Times New Roman" w:eastAsia="Times New Roman" w:hAnsi="Times New Roman" w:cs="Times New Roman"/>
          <w:color w:val="000000"/>
          <w:kern w:val="2"/>
          <w:sz w:val="24"/>
          <w:szCs w:val="24"/>
          <w:lang w:eastAsia="es-PY"/>
        </w:rPr>
        <w:t xml:space="preserve"> Ponderación de los Activos. Ponderación de las Contingencias. Determinación del nivel de solvencia. </w:t>
      </w:r>
      <w:r w:rsidRPr="00DF7E2B">
        <w:rPr>
          <w:rFonts w:ascii="Times New Roman" w:eastAsia="Times New Roman" w:hAnsi="Times New Roman" w:cs="Times New Roman"/>
          <w:b/>
          <w:color w:val="000000"/>
          <w:kern w:val="2"/>
          <w:sz w:val="24"/>
          <w:szCs w:val="24"/>
          <w:lang w:eastAsia="es-PY"/>
        </w:rPr>
        <w:t>Operaciones:</w:t>
      </w:r>
      <w:r w:rsidRPr="00DF7E2B">
        <w:rPr>
          <w:rFonts w:ascii="Times New Roman" w:eastAsia="Times New Roman" w:hAnsi="Times New Roman" w:cs="Times New Roman"/>
          <w:color w:val="000000"/>
          <w:kern w:val="2"/>
          <w:sz w:val="24"/>
          <w:szCs w:val="24"/>
          <w:lang w:eastAsia="es-PY"/>
        </w:rPr>
        <w:t xml:space="preserve"> Operaciones facultadas a los bancos. Operaciones facultadas a las empresas financieras. Principales operaciones pasivas y activas. Operaciones prohibidas. Límites globales, individuales y temporales a las operaciones de bancos y financieras. </w:t>
      </w:r>
      <w:r w:rsidRPr="00DF7E2B">
        <w:rPr>
          <w:rFonts w:ascii="Times New Roman" w:eastAsia="Times New Roman" w:hAnsi="Times New Roman" w:cs="Times New Roman"/>
          <w:b/>
          <w:color w:val="000000"/>
          <w:kern w:val="2"/>
          <w:sz w:val="24"/>
          <w:szCs w:val="24"/>
          <w:lang w:eastAsia="es-PY"/>
        </w:rPr>
        <w:t xml:space="preserve">Cálculo de indicadores financieros: </w:t>
      </w:r>
      <w:r w:rsidRPr="00DF7E2B">
        <w:rPr>
          <w:rFonts w:ascii="Times New Roman" w:eastAsia="Times New Roman" w:hAnsi="Times New Roman" w:cs="Times New Roman"/>
          <w:color w:val="000000"/>
          <w:kern w:val="2"/>
          <w:sz w:val="24"/>
          <w:szCs w:val="24"/>
          <w:lang w:eastAsia="es-PY"/>
        </w:rPr>
        <w:t>Composición y crecimiento de la cartera de préstamos y depósitos. Morosidad total y por tipo de monedas. Cobertura de Previsiones. Rentabilidad sobre el Activo (ROA). Rentabilidad sobre el Patrimonio (ROE). Eficiencia y margen financiero. Índice de solvencia. Ejercicios.</w:t>
      </w:r>
    </w:p>
    <w:p w:rsidR="00DF7E2B" w:rsidRPr="00DF7E2B" w:rsidRDefault="00DF7E2B" w:rsidP="00DF7E2B">
      <w:pPr>
        <w:pBdr>
          <w:top w:val="nil"/>
          <w:left w:val="nil"/>
          <w:bottom w:val="nil"/>
          <w:right w:val="nil"/>
          <w:between w:val="nil"/>
        </w:pBdr>
        <w:spacing w:after="0" w:line="240" w:lineRule="auto"/>
        <w:ind w:left="624" w:right="119" w:hanging="10"/>
        <w:jc w:val="center"/>
        <w:rPr>
          <w:rFonts w:ascii="Times New Roman" w:eastAsia="Times New Roman" w:hAnsi="Times New Roman" w:cs="Times New Roman"/>
          <w:b/>
          <w:kern w:val="2"/>
          <w:sz w:val="24"/>
          <w:szCs w:val="24"/>
          <w:lang w:eastAsia="es-PY"/>
        </w:rPr>
      </w:pPr>
    </w:p>
    <w:p w:rsidR="00DF7E2B" w:rsidRPr="00DF7E2B" w:rsidRDefault="00DF7E2B" w:rsidP="00DF7E2B">
      <w:pPr>
        <w:pBdr>
          <w:top w:val="nil"/>
          <w:left w:val="nil"/>
          <w:bottom w:val="nil"/>
          <w:right w:val="nil"/>
          <w:between w:val="nil"/>
        </w:pBdr>
        <w:spacing w:after="0" w:line="240" w:lineRule="auto"/>
        <w:ind w:left="624" w:right="119" w:hanging="10"/>
        <w:jc w:val="center"/>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b/>
          <w:kern w:val="2"/>
          <w:sz w:val="24"/>
          <w:szCs w:val="24"/>
          <w:lang w:eastAsia="es-PY"/>
        </w:rPr>
        <w:t>UNIDAD V</w:t>
      </w:r>
    </w:p>
    <w:p w:rsidR="00DF7E2B" w:rsidRPr="00DF7E2B" w:rsidRDefault="00DF7E2B" w:rsidP="00DF7E2B">
      <w:pPr>
        <w:pBdr>
          <w:top w:val="nil"/>
          <w:left w:val="nil"/>
          <w:bottom w:val="nil"/>
          <w:right w:val="nil"/>
          <w:between w:val="nil"/>
        </w:pBdr>
        <w:spacing w:after="0" w:line="240" w:lineRule="auto"/>
        <w:ind w:left="624" w:right="119"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Administración de riesgos bancarios</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Los riesgos bancarios:</w:t>
      </w:r>
      <w:r w:rsidRPr="00DF7E2B">
        <w:rPr>
          <w:rFonts w:ascii="Times New Roman" w:eastAsia="Times New Roman" w:hAnsi="Times New Roman" w:cs="Times New Roman"/>
          <w:color w:val="000000"/>
          <w:kern w:val="2"/>
          <w:sz w:val="24"/>
          <w:szCs w:val="24"/>
          <w:lang w:eastAsia="es-PY"/>
        </w:rPr>
        <w:t xml:space="preserve"> Concepto. Clasificación. </w:t>
      </w:r>
      <w:r w:rsidRPr="00DF7E2B">
        <w:rPr>
          <w:rFonts w:ascii="Times New Roman" w:eastAsia="Times New Roman" w:hAnsi="Times New Roman" w:cs="Times New Roman"/>
          <w:b/>
          <w:color w:val="000000"/>
          <w:kern w:val="2"/>
          <w:sz w:val="24"/>
          <w:szCs w:val="24"/>
          <w:lang w:eastAsia="es-PY"/>
        </w:rPr>
        <w:t>Régimen del manejo de riesgos según normativas del Banco Central del Paraguay</w:t>
      </w:r>
      <w:r w:rsidRPr="00DF7E2B">
        <w:rPr>
          <w:rFonts w:ascii="Times New Roman" w:eastAsia="Times New Roman" w:hAnsi="Times New Roman" w:cs="Times New Roman"/>
          <w:color w:val="000000"/>
          <w:kern w:val="2"/>
          <w:sz w:val="24"/>
          <w:szCs w:val="24"/>
          <w:lang w:eastAsia="es-PY"/>
        </w:rPr>
        <w:t xml:space="preserve">: a) </w:t>
      </w:r>
      <w:r w:rsidRPr="00DF7E2B">
        <w:rPr>
          <w:rFonts w:ascii="Times New Roman" w:eastAsia="Times New Roman" w:hAnsi="Times New Roman" w:cs="Times New Roman"/>
          <w:b/>
          <w:color w:val="000000"/>
          <w:kern w:val="2"/>
          <w:sz w:val="24"/>
          <w:szCs w:val="24"/>
          <w:lang w:eastAsia="es-PY"/>
        </w:rPr>
        <w:t>Riesgos Crediticios:</w:t>
      </w:r>
      <w:r w:rsidRPr="00DF7E2B">
        <w:rPr>
          <w:rFonts w:ascii="Times New Roman" w:eastAsia="Times New Roman" w:hAnsi="Times New Roman" w:cs="Times New Roman"/>
          <w:color w:val="000000"/>
          <w:kern w:val="2"/>
          <w:sz w:val="24"/>
          <w:szCs w:val="24"/>
          <w:lang w:eastAsia="es-PY"/>
        </w:rPr>
        <w:t xml:space="preserve"> Responsabilidad de los administradores. Tipo de Deudores. Clasificación de los riesgos. Categoría de Clasificación. Información requerida a los grandes deudores, pequeños, medianos y micro créditos. Deudores Vinculados. Constitución de Previsiones. Pautas básicas para la gestión de Riesgos de Créditos</w:t>
      </w:r>
      <w:r w:rsidRPr="00DF7E2B">
        <w:rPr>
          <w:rFonts w:ascii="Times New Roman" w:eastAsia="Times New Roman" w:hAnsi="Times New Roman" w:cs="Times New Roman"/>
          <w:b/>
          <w:color w:val="000000"/>
          <w:kern w:val="2"/>
          <w:sz w:val="24"/>
          <w:szCs w:val="24"/>
          <w:lang w:eastAsia="es-PY"/>
        </w:rPr>
        <w:t>:</w:t>
      </w:r>
      <w:r w:rsidRPr="00DF7E2B">
        <w:rPr>
          <w:rFonts w:ascii="Times New Roman" w:eastAsia="Times New Roman" w:hAnsi="Times New Roman" w:cs="Times New Roman"/>
          <w:color w:val="000000"/>
          <w:kern w:val="2"/>
          <w:sz w:val="24"/>
          <w:szCs w:val="24"/>
          <w:lang w:eastAsia="es-PY"/>
        </w:rPr>
        <w:t xml:space="preserve"> Tipo de pautas. Metodología de cálculo de las previsiones genéricas. La central de riesgos: Creación y objetivos. b) </w:t>
      </w:r>
      <w:r w:rsidRPr="00DF7E2B">
        <w:rPr>
          <w:rFonts w:ascii="Times New Roman" w:eastAsia="Times New Roman" w:hAnsi="Times New Roman" w:cs="Times New Roman"/>
          <w:b/>
          <w:color w:val="000000"/>
          <w:kern w:val="2"/>
          <w:sz w:val="24"/>
          <w:szCs w:val="24"/>
          <w:lang w:eastAsia="es-PY"/>
        </w:rPr>
        <w:t xml:space="preserve">El riesgo financiero: </w:t>
      </w:r>
      <w:r w:rsidRPr="00DF7E2B">
        <w:rPr>
          <w:rFonts w:ascii="Times New Roman" w:eastAsia="Times New Roman" w:hAnsi="Times New Roman" w:cs="Times New Roman"/>
          <w:color w:val="000000"/>
          <w:kern w:val="2"/>
          <w:sz w:val="24"/>
          <w:szCs w:val="24"/>
          <w:lang w:eastAsia="es-PY"/>
        </w:rPr>
        <w:t>Riesgo de mercado. Riesgo de liquidez. Unidad y comité de riesgos.</w:t>
      </w:r>
      <w:r w:rsidRPr="00DF7E2B">
        <w:rPr>
          <w:rFonts w:ascii="Times New Roman" w:eastAsia="Times New Roman" w:hAnsi="Times New Roman" w:cs="Times New Roman"/>
          <w:b/>
          <w:color w:val="000000"/>
          <w:kern w:val="2"/>
          <w:sz w:val="24"/>
          <w:szCs w:val="24"/>
          <w:lang w:eastAsia="es-PY"/>
        </w:rPr>
        <w:t xml:space="preserve"> </w:t>
      </w:r>
      <w:r w:rsidRPr="00DF7E2B">
        <w:rPr>
          <w:rFonts w:ascii="Times New Roman" w:eastAsia="Times New Roman" w:hAnsi="Times New Roman" w:cs="Times New Roman"/>
          <w:color w:val="000000"/>
          <w:kern w:val="2"/>
          <w:sz w:val="24"/>
          <w:szCs w:val="24"/>
          <w:lang w:eastAsia="es-PY"/>
        </w:rPr>
        <w:t xml:space="preserve">Metodología para la gestión de riesgo de liquidez y de tipo de cambio. Responsabilidad del directorio </w:t>
      </w:r>
      <w:r w:rsidRPr="00DF7E2B">
        <w:rPr>
          <w:rFonts w:ascii="Times New Roman" w:eastAsia="Times New Roman" w:hAnsi="Times New Roman" w:cs="Times New Roman"/>
          <w:b/>
          <w:color w:val="000000"/>
          <w:kern w:val="2"/>
          <w:sz w:val="24"/>
          <w:szCs w:val="24"/>
          <w:lang w:eastAsia="es-PY"/>
        </w:rPr>
        <w:t xml:space="preserve">c) El riesgo Operacional: </w:t>
      </w:r>
      <w:r w:rsidRPr="00DF7E2B">
        <w:rPr>
          <w:rFonts w:ascii="Times New Roman" w:eastAsia="Times New Roman" w:hAnsi="Times New Roman" w:cs="Times New Roman"/>
          <w:color w:val="000000"/>
          <w:kern w:val="2"/>
          <w:sz w:val="24"/>
          <w:szCs w:val="24"/>
          <w:lang w:eastAsia="es-PY"/>
        </w:rPr>
        <w:t xml:space="preserve">Riesgo operacional y riesgo legal. Factores que originan el riesgo operacional. Eventos de pérdida por riesgo operacional. Responsabilidad del directorio. </w:t>
      </w:r>
      <w:r w:rsidRPr="00DF7E2B">
        <w:rPr>
          <w:rFonts w:ascii="Times New Roman" w:eastAsia="Times New Roman" w:hAnsi="Times New Roman" w:cs="Times New Roman"/>
          <w:b/>
          <w:color w:val="000000"/>
          <w:kern w:val="2"/>
          <w:sz w:val="24"/>
          <w:szCs w:val="24"/>
          <w:lang w:eastAsia="es-PY"/>
        </w:rPr>
        <w:t>d) Riesgo de Lavado de Dinero:</w:t>
      </w:r>
      <w:r w:rsidRPr="00DF7E2B">
        <w:rPr>
          <w:rFonts w:ascii="Times New Roman" w:eastAsia="Times New Roman" w:hAnsi="Times New Roman" w:cs="Times New Roman"/>
          <w:color w:val="000000"/>
          <w:kern w:val="2"/>
          <w:sz w:val="24"/>
          <w:szCs w:val="24"/>
          <w:lang w:eastAsia="es-PY"/>
        </w:rPr>
        <w:t xml:space="preserve"> Disposiciones legales vigentes y normas reglamentarias. Los sujetos obligados. El sistema de Prevención LA/FT. La debida diligencia del cliente. Tipos de debida diligencia. El oficial de cumplimiento. Los reportes en materia de LA/FT. Ejercicios.</w:t>
      </w:r>
    </w:p>
    <w:p w:rsidR="00DF7E2B" w:rsidRPr="00DF7E2B" w:rsidRDefault="00DF7E2B" w:rsidP="00DF7E2B">
      <w:pPr>
        <w:spacing w:after="0" w:line="240" w:lineRule="auto"/>
        <w:ind w:left="524" w:right="10" w:hanging="10"/>
        <w:jc w:val="center"/>
        <w:rPr>
          <w:rFonts w:ascii="Times New Roman" w:eastAsia="Times New Roman" w:hAnsi="Times New Roman" w:cs="Times New Roman"/>
          <w:b/>
          <w:kern w:val="2"/>
          <w:sz w:val="24"/>
          <w:szCs w:val="24"/>
          <w:lang w:eastAsia="es-PY"/>
        </w:rPr>
      </w:pPr>
    </w:p>
    <w:p w:rsidR="00DF7E2B" w:rsidRPr="00DF7E2B" w:rsidRDefault="00DF7E2B" w:rsidP="00DF7E2B">
      <w:pPr>
        <w:spacing w:after="0" w:line="240" w:lineRule="auto"/>
        <w:ind w:left="524" w:right="10" w:hanging="10"/>
        <w:jc w:val="center"/>
        <w:rPr>
          <w:rFonts w:ascii="Times New Roman" w:eastAsia="Times New Roman" w:hAnsi="Times New Roman" w:cs="Times New Roman"/>
          <w:b/>
          <w:kern w:val="2"/>
          <w:sz w:val="24"/>
          <w:szCs w:val="24"/>
          <w:lang w:eastAsia="es-PY"/>
        </w:rPr>
      </w:pPr>
      <w:r w:rsidRPr="00DF7E2B">
        <w:rPr>
          <w:rFonts w:ascii="Times New Roman" w:eastAsia="Times New Roman" w:hAnsi="Times New Roman" w:cs="Times New Roman"/>
          <w:b/>
          <w:kern w:val="2"/>
          <w:sz w:val="24"/>
          <w:szCs w:val="24"/>
          <w:lang w:eastAsia="es-PY"/>
        </w:rPr>
        <w:t>UNIDAD VI</w:t>
      </w:r>
    </w:p>
    <w:p w:rsidR="00DF7E2B" w:rsidRPr="00DF7E2B" w:rsidRDefault="00DF7E2B" w:rsidP="00DF7E2B">
      <w:pPr>
        <w:pBdr>
          <w:top w:val="nil"/>
          <w:left w:val="nil"/>
          <w:bottom w:val="nil"/>
          <w:right w:val="nil"/>
          <w:between w:val="nil"/>
        </w:pBdr>
        <w:spacing w:after="0" w:line="240" w:lineRule="auto"/>
        <w:ind w:left="622" w:right="121"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Los depósitos bancarios, el sistema de pagos y la garantía de los depósitos</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FF0000"/>
          <w:kern w:val="2"/>
          <w:sz w:val="24"/>
          <w:szCs w:val="24"/>
          <w:highlight w:val="white"/>
          <w:lang w:eastAsia="es-PY"/>
        </w:rPr>
      </w:pPr>
      <w:r w:rsidRPr="00DF7E2B">
        <w:rPr>
          <w:rFonts w:ascii="Times New Roman" w:eastAsia="Times New Roman" w:hAnsi="Times New Roman" w:cs="Times New Roman"/>
          <w:b/>
          <w:color w:val="000000"/>
          <w:kern w:val="2"/>
          <w:sz w:val="24"/>
          <w:szCs w:val="24"/>
          <w:lang w:eastAsia="es-PY"/>
        </w:rPr>
        <w:t>Sistema de Pagos:</w:t>
      </w:r>
      <w:r w:rsidRPr="00DF7E2B">
        <w:rPr>
          <w:rFonts w:ascii="Times New Roman" w:eastAsia="Times New Roman" w:hAnsi="Times New Roman" w:cs="Times New Roman"/>
          <w:color w:val="000000"/>
          <w:kern w:val="2"/>
          <w:sz w:val="24"/>
          <w:szCs w:val="24"/>
          <w:lang w:eastAsia="es-PY"/>
        </w:rPr>
        <w:t xml:space="preserve"> Concepto. Importancia. Composición. Liquidación bruta en tiempo real. Cámara de compensación automática. De lo tradicional a un sistema de pago moderno. Liderazgo del Banco Central del Paraguay. Beneficios del sistema de pagos. Participantes del sistema de pagos.  </w:t>
      </w:r>
      <w:r w:rsidRPr="00DF7E2B">
        <w:rPr>
          <w:rFonts w:ascii="Times New Roman" w:eastAsia="Times New Roman" w:hAnsi="Times New Roman" w:cs="Times New Roman"/>
          <w:b/>
          <w:color w:val="000000"/>
          <w:kern w:val="2"/>
          <w:sz w:val="24"/>
          <w:szCs w:val="24"/>
          <w:lang w:eastAsia="es-PY"/>
        </w:rPr>
        <w:t>Los Depósitos Bancarios.</w:t>
      </w:r>
      <w:r w:rsidRPr="00DF7E2B">
        <w:rPr>
          <w:rFonts w:ascii="Times New Roman" w:eastAsia="Times New Roman" w:hAnsi="Times New Roman" w:cs="Times New Roman"/>
          <w:color w:val="000000"/>
          <w:kern w:val="2"/>
          <w:sz w:val="24"/>
          <w:szCs w:val="24"/>
          <w:lang w:eastAsia="es-PY"/>
        </w:rPr>
        <w:t xml:space="preserve"> Concepto. Clasificación. Disposiciones legales y normativa.</w:t>
      </w:r>
      <w:r w:rsidRPr="00DF7E2B">
        <w:rPr>
          <w:rFonts w:ascii="Times New Roman" w:eastAsia="Times New Roman" w:hAnsi="Times New Roman" w:cs="Times New Roman"/>
          <w:color w:val="000000"/>
          <w:kern w:val="2"/>
          <w:sz w:val="24"/>
          <w:szCs w:val="24"/>
          <w:highlight w:val="white"/>
          <w:lang w:eastAsia="es-PY"/>
        </w:rPr>
        <w:t xml:space="preserve"> </w:t>
      </w:r>
      <w:r w:rsidRPr="00DF7E2B">
        <w:rPr>
          <w:rFonts w:ascii="Times New Roman" w:eastAsia="Times New Roman" w:hAnsi="Times New Roman" w:cs="Times New Roman"/>
          <w:kern w:val="2"/>
          <w:sz w:val="24"/>
          <w:szCs w:val="24"/>
          <w:highlight w:val="white"/>
          <w:lang w:eastAsia="es-PY"/>
        </w:rPr>
        <w:t>El encaje legal. Concepto. Tipos</w:t>
      </w:r>
      <w:r w:rsidRPr="00DF7E2B">
        <w:rPr>
          <w:rFonts w:ascii="Times New Roman" w:eastAsia="Times New Roman" w:hAnsi="Times New Roman" w:cs="Times New Roman"/>
          <w:color w:val="FF0000"/>
          <w:kern w:val="2"/>
          <w:sz w:val="24"/>
          <w:szCs w:val="24"/>
          <w:highlight w:val="white"/>
          <w:lang w:eastAsia="es-PY"/>
        </w:rPr>
        <w:t>.</w:t>
      </w:r>
    </w:p>
    <w:p w:rsidR="00DF7E2B" w:rsidRPr="00DF7E2B" w:rsidRDefault="00DF7E2B" w:rsidP="00DF7E2B">
      <w:pPr>
        <w:pBdr>
          <w:top w:val="nil"/>
          <w:left w:val="nil"/>
          <w:bottom w:val="nil"/>
          <w:right w:val="nil"/>
          <w:between w:val="nil"/>
        </w:pBdr>
        <w:spacing w:after="14" w:line="240" w:lineRule="auto"/>
        <w:ind w:left="622" w:right="121" w:hanging="10"/>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t>Garantía de Depósitos:</w:t>
      </w:r>
      <w:r w:rsidRPr="00DF7E2B">
        <w:rPr>
          <w:rFonts w:ascii="Times New Roman" w:eastAsia="Times New Roman" w:hAnsi="Times New Roman" w:cs="Times New Roman"/>
          <w:color w:val="000000"/>
          <w:kern w:val="2"/>
          <w:sz w:val="24"/>
          <w:szCs w:val="24"/>
          <w:lang w:eastAsia="es-PY"/>
        </w:rPr>
        <w:t xml:space="preserve"> Disposiciones legales y normativa. Entidades financieras aportes. Depósitos garantizados. Proceso de resolución. Ejercicios.</w:t>
      </w:r>
    </w:p>
    <w:p w:rsidR="00DF7E2B" w:rsidRPr="00DF7E2B" w:rsidRDefault="00DF7E2B" w:rsidP="00DF7E2B">
      <w:pPr>
        <w:spacing w:after="0" w:line="240" w:lineRule="auto"/>
        <w:ind w:left="524" w:right="10" w:hanging="10"/>
        <w:jc w:val="center"/>
        <w:rPr>
          <w:rFonts w:ascii="Times New Roman" w:eastAsia="Times New Roman" w:hAnsi="Times New Roman" w:cs="Times New Roman"/>
          <w:b/>
          <w:kern w:val="2"/>
          <w:sz w:val="24"/>
          <w:szCs w:val="24"/>
          <w:lang w:eastAsia="es-PY"/>
        </w:rPr>
      </w:pPr>
    </w:p>
    <w:p w:rsidR="00DF7E2B" w:rsidRDefault="00DF7E2B" w:rsidP="00DF7E2B">
      <w:pPr>
        <w:spacing w:after="0" w:line="240" w:lineRule="auto"/>
        <w:ind w:left="524" w:right="10" w:hanging="10"/>
        <w:jc w:val="center"/>
        <w:rPr>
          <w:rFonts w:ascii="Times New Roman" w:eastAsia="Times New Roman" w:hAnsi="Times New Roman" w:cs="Times New Roman"/>
          <w:b/>
          <w:kern w:val="2"/>
          <w:sz w:val="24"/>
          <w:szCs w:val="24"/>
          <w:lang w:eastAsia="es-PY"/>
        </w:rPr>
      </w:pPr>
    </w:p>
    <w:p w:rsidR="00DF7E2B" w:rsidRPr="00DF7E2B" w:rsidRDefault="00DF7E2B" w:rsidP="00DF7E2B">
      <w:pPr>
        <w:spacing w:after="0" w:line="240" w:lineRule="auto"/>
        <w:ind w:left="524" w:right="10" w:hanging="10"/>
        <w:jc w:val="center"/>
        <w:rPr>
          <w:rFonts w:ascii="Times New Roman" w:eastAsia="Times New Roman" w:hAnsi="Times New Roman" w:cs="Times New Roman"/>
          <w:b/>
          <w:kern w:val="2"/>
          <w:sz w:val="24"/>
          <w:szCs w:val="24"/>
          <w:lang w:eastAsia="es-PY"/>
        </w:rPr>
      </w:pPr>
      <w:r w:rsidRPr="00DF7E2B">
        <w:rPr>
          <w:rFonts w:ascii="Times New Roman" w:eastAsia="Times New Roman" w:hAnsi="Times New Roman" w:cs="Times New Roman"/>
          <w:b/>
          <w:kern w:val="2"/>
          <w:sz w:val="24"/>
          <w:szCs w:val="24"/>
          <w:lang w:eastAsia="es-PY"/>
        </w:rPr>
        <w:t>UNIDAD VII</w:t>
      </w:r>
    </w:p>
    <w:p w:rsidR="00DF7E2B" w:rsidRPr="00DF7E2B" w:rsidRDefault="00DF7E2B" w:rsidP="00DF7E2B">
      <w:pPr>
        <w:spacing w:after="0" w:line="240" w:lineRule="auto"/>
        <w:ind w:left="524" w:right="10" w:hanging="10"/>
        <w:rPr>
          <w:rFonts w:ascii="Times New Roman" w:eastAsia="Times New Roman" w:hAnsi="Times New Roman" w:cs="Times New Roman"/>
          <w:b/>
          <w:color w:val="000000"/>
          <w:kern w:val="2"/>
          <w:sz w:val="24"/>
          <w:szCs w:val="24"/>
          <w:lang w:eastAsia="es-PY"/>
        </w:rPr>
      </w:pPr>
      <w:r w:rsidRPr="00DF7E2B">
        <w:rPr>
          <w:rFonts w:ascii="Times New Roman" w:eastAsia="Times New Roman" w:hAnsi="Times New Roman" w:cs="Times New Roman"/>
          <w:b/>
          <w:color w:val="000000"/>
          <w:kern w:val="2"/>
          <w:sz w:val="24"/>
          <w:szCs w:val="24"/>
          <w:lang w:eastAsia="es-PY"/>
        </w:rPr>
        <w:lastRenderedPageBreak/>
        <w:t>Organismos financieros internacionales</w:t>
      </w:r>
    </w:p>
    <w:p w:rsidR="00DF7E2B" w:rsidRPr="00DF7E2B" w:rsidRDefault="00DF7E2B" w:rsidP="00DF7E2B">
      <w:pPr>
        <w:pBdr>
          <w:top w:val="nil"/>
          <w:left w:val="nil"/>
          <w:bottom w:val="nil"/>
          <w:right w:val="nil"/>
          <w:between w:val="nil"/>
        </w:pBdr>
        <w:spacing w:after="14" w:line="240" w:lineRule="auto"/>
        <w:ind w:left="612" w:right="121"/>
        <w:jc w:val="both"/>
        <w:rPr>
          <w:rFonts w:ascii="Times New Roman" w:eastAsia="Times New Roman" w:hAnsi="Times New Roman" w:cs="Times New Roman"/>
          <w:color w:val="000000"/>
          <w:kern w:val="2"/>
          <w:sz w:val="24"/>
          <w:szCs w:val="24"/>
          <w:lang w:eastAsia="es-PY"/>
        </w:rPr>
      </w:pPr>
      <w:r w:rsidRPr="00DF7E2B">
        <w:rPr>
          <w:rFonts w:ascii="Times New Roman" w:eastAsia="Times New Roman" w:hAnsi="Times New Roman" w:cs="Times New Roman"/>
          <w:color w:val="000000"/>
          <w:kern w:val="2"/>
          <w:sz w:val="24"/>
          <w:szCs w:val="24"/>
          <w:lang w:eastAsia="es-PY"/>
        </w:rPr>
        <w:t xml:space="preserve">Consideraciones generales: Banco Internacional de Ajustes (BIS). Funciones y operaciones. Función actual. Banco Interamericano de Desarrollo (BID): origen, fines, países miembros. Fondo Monetario Internacional (FMI): origen y fines. El FMI y el Paraguay. Banco Internacional de Reconstrucción y Fomento (BIRF). Banco Mundial (BM). Acuerdo de Bretton Woods: países miembros, fines, capital operativo. Instituciones dependientes del BM. Paraguay y el BIRF. </w:t>
      </w:r>
    </w:p>
    <w:p w:rsidR="00DF7E2B" w:rsidRPr="00DF7E2B" w:rsidRDefault="00DF7E2B" w:rsidP="00DF7E2B">
      <w:pPr>
        <w:keepNext/>
        <w:keepLines/>
        <w:spacing w:after="0" w:line="240" w:lineRule="auto"/>
        <w:ind w:left="104" w:hanging="10"/>
        <w:outlineLvl w:val="1"/>
        <w:rPr>
          <w:rFonts w:ascii="Times New Roman" w:eastAsia="Times New Roman" w:hAnsi="Times New Roman" w:cs="Times New Roman"/>
          <w:b/>
          <w:color w:val="000000"/>
          <w:kern w:val="2"/>
          <w:sz w:val="16"/>
          <w:lang w:eastAsia="es-PY"/>
        </w:rPr>
      </w:pPr>
    </w:p>
    <w:p w:rsidR="00DF7E2B" w:rsidRPr="00DF7E2B" w:rsidRDefault="00DF7E2B" w:rsidP="00DF7E2B">
      <w:pPr>
        <w:keepNext/>
        <w:keepLines/>
        <w:spacing w:after="101" w:line="249" w:lineRule="auto"/>
        <w:ind w:left="104" w:hanging="10"/>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VII.</w:t>
      </w:r>
      <w:r w:rsidRPr="00DF7E2B">
        <w:rPr>
          <w:rFonts w:ascii="Arial" w:eastAsia="Arial" w:hAnsi="Arial" w:cs="Arial"/>
          <w:b/>
          <w:color w:val="000000"/>
          <w:kern w:val="2"/>
          <w:sz w:val="24"/>
          <w:lang w:eastAsia="es-PY"/>
        </w:rPr>
        <w:t xml:space="preserve"> </w:t>
      </w:r>
      <w:r w:rsidRPr="00DF7E2B">
        <w:rPr>
          <w:rFonts w:ascii="Times New Roman" w:eastAsia="Times New Roman" w:hAnsi="Times New Roman" w:cs="Times New Roman"/>
          <w:b/>
          <w:color w:val="000000"/>
          <w:kern w:val="2"/>
          <w:sz w:val="24"/>
          <w:lang w:eastAsia="es-PY"/>
        </w:rPr>
        <w:t xml:space="preserve">ESTRATEGIAS DE ENSEÑANZA Y APRENDIZAJE </w:t>
      </w:r>
    </w:p>
    <w:p w:rsidR="00DF7E2B" w:rsidRPr="00DF7E2B" w:rsidRDefault="00DF7E2B" w:rsidP="00DF7E2B">
      <w:pPr>
        <w:spacing w:after="14" w:line="248" w:lineRule="auto"/>
        <w:ind w:left="524" w:hanging="10"/>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Aplicar las estrategias de aprendizaje que se adecuen al logro de habilidades, destrezas y actitudes de la asignatura acorde a las pautas establecidas en la </w:t>
      </w:r>
      <w:r w:rsidRPr="00DF7E2B">
        <w:rPr>
          <w:rFonts w:ascii="Times New Roman" w:eastAsia="Times New Roman" w:hAnsi="Times New Roman" w:cs="Times New Roman"/>
          <w:b/>
          <w:color w:val="000000"/>
          <w:kern w:val="2"/>
          <w:sz w:val="24"/>
          <w:lang w:eastAsia="es-PY"/>
        </w:rPr>
        <w:t>Guía del Docente.</w:t>
      </w:r>
      <w:r w:rsidRPr="00DF7E2B">
        <w:rPr>
          <w:rFonts w:ascii="Times New Roman" w:eastAsia="Times New Roman" w:hAnsi="Times New Roman" w:cs="Times New Roman"/>
          <w:color w:val="000000"/>
          <w:kern w:val="2"/>
          <w:sz w:val="24"/>
          <w:lang w:eastAsia="es-PY"/>
        </w:rPr>
        <w:t xml:space="preserve"> </w:t>
      </w:r>
    </w:p>
    <w:p w:rsidR="00DF7E2B" w:rsidRPr="00DF7E2B" w:rsidRDefault="00DF7E2B" w:rsidP="00DF7E2B">
      <w:pPr>
        <w:keepNext/>
        <w:keepLines/>
        <w:spacing w:after="107" w:line="249" w:lineRule="auto"/>
        <w:ind w:left="10" w:hanging="10"/>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VIII.</w:t>
      </w:r>
      <w:r w:rsidRPr="00DF7E2B">
        <w:rPr>
          <w:rFonts w:ascii="Arial" w:eastAsia="Arial" w:hAnsi="Arial" w:cs="Arial"/>
          <w:b/>
          <w:color w:val="000000"/>
          <w:kern w:val="2"/>
          <w:sz w:val="24"/>
          <w:lang w:eastAsia="es-PY"/>
        </w:rPr>
        <w:t xml:space="preserve"> </w:t>
      </w:r>
      <w:r w:rsidRPr="00DF7E2B">
        <w:rPr>
          <w:rFonts w:ascii="Times New Roman" w:eastAsia="Times New Roman" w:hAnsi="Times New Roman" w:cs="Times New Roman"/>
          <w:b/>
          <w:color w:val="000000"/>
          <w:kern w:val="2"/>
          <w:sz w:val="24"/>
          <w:lang w:eastAsia="es-PY"/>
        </w:rPr>
        <w:t xml:space="preserve">ESTRATEGIAS DE EVALUACIÓN </w:t>
      </w:r>
    </w:p>
    <w:p w:rsidR="00DF7E2B" w:rsidRPr="00DF7E2B" w:rsidRDefault="00DF7E2B" w:rsidP="00DF7E2B">
      <w:pPr>
        <w:numPr>
          <w:ilvl w:val="0"/>
          <w:numId w:val="11"/>
        </w:numPr>
        <w:spacing w:after="14" w:line="248" w:lineRule="auto"/>
        <w:ind w:right="10" w:hanging="10"/>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Proceso (dos evaluaciones parciales y trabajos prácticos): 40% de la calificación final. </w:t>
      </w:r>
    </w:p>
    <w:p w:rsidR="00DF7E2B" w:rsidRPr="00DF7E2B" w:rsidRDefault="00DF7E2B" w:rsidP="00DF7E2B">
      <w:pPr>
        <w:numPr>
          <w:ilvl w:val="0"/>
          <w:numId w:val="11"/>
        </w:numPr>
        <w:spacing w:after="115" w:line="248" w:lineRule="auto"/>
        <w:ind w:right="10" w:hanging="10"/>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Evaluación final (abarca el 100% del contenido programático de la asignatura): 60% de la calificación final. </w:t>
      </w:r>
    </w:p>
    <w:p w:rsidR="00DF7E2B" w:rsidRPr="00DF7E2B" w:rsidRDefault="00DF7E2B" w:rsidP="00DF7E2B">
      <w:pPr>
        <w:spacing w:after="107" w:line="249" w:lineRule="auto"/>
        <w:ind w:left="509" w:hanging="10"/>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Para acceder a la evaluación final, el estudiante deberá: </w:t>
      </w:r>
    </w:p>
    <w:p w:rsidR="00DF7E2B" w:rsidRPr="00DF7E2B" w:rsidRDefault="00DF7E2B" w:rsidP="00DF7E2B">
      <w:pPr>
        <w:numPr>
          <w:ilvl w:val="0"/>
          <w:numId w:val="11"/>
        </w:numPr>
        <w:spacing w:after="14" w:line="248" w:lineRule="auto"/>
        <w:ind w:right="10" w:hanging="10"/>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 xml:space="preserve">Asistir a clases como mínimo 70%. </w:t>
      </w:r>
    </w:p>
    <w:p w:rsidR="00DF7E2B" w:rsidRPr="00DF7E2B" w:rsidRDefault="00DF7E2B" w:rsidP="00DF7E2B">
      <w:pPr>
        <w:numPr>
          <w:ilvl w:val="0"/>
          <w:numId w:val="11"/>
        </w:numPr>
        <w:spacing w:after="14" w:line="248" w:lineRule="auto"/>
        <w:ind w:right="10" w:hanging="10"/>
        <w:jc w:val="both"/>
        <w:rPr>
          <w:rFonts w:ascii="Times New Roman" w:eastAsia="Times New Roman" w:hAnsi="Times New Roman" w:cs="Times New Roman"/>
          <w:color w:val="000000"/>
          <w:kern w:val="2"/>
          <w:sz w:val="24"/>
          <w:lang w:eastAsia="es-PY"/>
        </w:rPr>
      </w:pPr>
      <w:r w:rsidRPr="00DF7E2B">
        <w:rPr>
          <w:rFonts w:ascii="Times New Roman" w:eastAsia="Times New Roman" w:hAnsi="Times New Roman" w:cs="Times New Roman"/>
          <w:color w:val="000000"/>
          <w:kern w:val="2"/>
          <w:sz w:val="24"/>
          <w:lang w:eastAsia="es-PY"/>
        </w:rPr>
        <w:t>Acumular como mínimo el 60% del proceso.</w:t>
      </w:r>
      <w:r w:rsidRPr="00DF7E2B">
        <w:rPr>
          <w:rFonts w:ascii="Times New Roman" w:eastAsia="Times New Roman" w:hAnsi="Times New Roman" w:cs="Times New Roman"/>
          <w:b/>
          <w:color w:val="000000"/>
          <w:kern w:val="2"/>
          <w:sz w:val="24"/>
          <w:lang w:eastAsia="es-PY"/>
        </w:rPr>
        <w:t xml:space="preserve"> </w:t>
      </w:r>
    </w:p>
    <w:p w:rsidR="00DF7E2B" w:rsidRPr="00DF7E2B" w:rsidRDefault="00DF7E2B" w:rsidP="00DF7E2B">
      <w:pPr>
        <w:keepNext/>
        <w:keepLines/>
        <w:spacing w:after="105" w:line="249" w:lineRule="auto"/>
        <w:ind w:left="198" w:hanging="10"/>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IX.</w:t>
      </w:r>
      <w:r w:rsidRPr="00DF7E2B">
        <w:rPr>
          <w:rFonts w:ascii="Arial" w:eastAsia="Arial" w:hAnsi="Arial" w:cs="Arial"/>
          <w:b/>
          <w:color w:val="000000"/>
          <w:kern w:val="2"/>
          <w:sz w:val="24"/>
          <w:lang w:eastAsia="es-PY"/>
        </w:rPr>
        <w:t xml:space="preserve"> </w:t>
      </w:r>
      <w:r w:rsidRPr="00DF7E2B">
        <w:rPr>
          <w:rFonts w:ascii="Times New Roman" w:eastAsia="Times New Roman" w:hAnsi="Times New Roman" w:cs="Times New Roman"/>
          <w:b/>
          <w:color w:val="000000"/>
          <w:kern w:val="2"/>
          <w:sz w:val="24"/>
          <w:lang w:eastAsia="es-PY"/>
        </w:rPr>
        <w:t xml:space="preserve">BIBLIOGRAFÍA </w:t>
      </w:r>
    </w:p>
    <w:p w:rsidR="00DF7E2B" w:rsidRPr="00DF7E2B" w:rsidRDefault="00DF7E2B" w:rsidP="00DF7E2B">
      <w:pPr>
        <w:keepNext/>
        <w:keepLines/>
        <w:spacing w:after="105" w:line="249" w:lineRule="auto"/>
        <w:ind w:left="198" w:hanging="10"/>
        <w:outlineLvl w:val="1"/>
        <w:rPr>
          <w:rFonts w:ascii="Times New Roman" w:eastAsia="Times New Roman" w:hAnsi="Times New Roman" w:cs="Times New Roman"/>
          <w:b/>
          <w:color w:val="000000"/>
          <w:kern w:val="2"/>
          <w:sz w:val="12"/>
          <w:lang w:eastAsia="es-PY"/>
        </w:rPr>
      </w:pPr>
      <w:r w:rsidRPr="00DF7E2B">
        <w:rPr>
          <w:rFonts w:ascii="Times New Roman" w:eastAsia="Times New Roman" w:hAnsi="Times New Roman" w:cs="Times New Roman"/>
          <w:b/>
          <w:color w:val="000000"/>
          <w:kern w:val="2"/>
          <w:sz w:val="24"/>
          <w:lang w:eastAsia="es-PY"/>
        </w:rPr>
        <w:t xml:space="preserve">Básica </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highlight w:val="white"/>
          <w:lang w:eastAsia="es-PY"/>
        </w:rPr>
      </w:pPr>
      <w:r w:rsidRPr="00DF7E2B">
        <w:rPr>
          <w:rFonts w:ascii="Times New Roman" w:eastAsia="Times New Roman" w:hAnsi="Times New Roman" w:cs="Times New Roman"/>
          <w:kern w:val="2"/>
          <w:sz w:val="24"/>
          <w:szCs w:val="24"/>
          <w:highlight w:val="white"/>
          <w:lang w:eastAsia="es-PY"/>
        </w:rPr>
        <w:t>Ley Nº 489/1995 “Orgánica del Banco Central del Paraguay”</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szCs w:val="24"/>
          <w:highlight w:val="white"/>
          <w:lang w:eastAsia="es-PY"/>
        </w:rPr>
      </w:pPr>
      <w:r w:rsidRPr="00DF7E2B">
        <w:rPr>
          <w:rFonts w:ascii="Times New Roman" w:eastAsia="Times New Roman" w:hAnsi="Times New Roman" w:cs="Times New Roman"/>
          <w:kern w:val="2"/>
          <w:sz w:val="24"/>
          <w:szCs w:val="24"/>
          <w:highlight w:val="white"/>
          <w:lang w:eastAsia="es-PY"/>
        </w:rPr>
        <w:t>Ley Nº 1.604/2018 “Que modifica y amplía la Ley Nº 489/1995”</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highlight w:val="white"/>
          <w:lang w:eastAsia="es-PY"/>
        </w:rPr>
      </w:pPr>
      <w:sdt>
        <w:sdtPr>
          <w:rPr>
            <w:rFonts w:ascii="Times New Roman" w:eastAsia="Times New Roman" w:hAnsi="Times New Roman" w:cs="Times New Roman"/>
            <w:kern w:val="2"/>
            <w:sz w:val="24"/>
            <w:lang w:eastAsia="es-PY"/>
          </w:rPr>
          <w:tag w:val="goog_rdk_0"/>
          <w:id w:val="1142459842"/>
        </w:sdtPr>
        <w:sdtContent/>
      </w:sdt>
      <w:sdt>
        <w:sdtPr>
          <w:rPr>
            <w:rFonts w:ascii="Times New Roman" w:eastAsia="Times New Roman" w:hAnsi="Times New Roman" w:cs="Times New Roman"/>
            <w:kern w:val="2"/>
            <w:sz w:val="24"/>
            <w:lang w:eastAsia="es-PY"/>
          </w:rPr>
          <w:tag w:val="goog_rdk_1"/>
          <w:id w:val="-1150055808"/>
        </w:sdtPr>
        <w:sdtContent/>
      </w:sdt>
      <w:sdt>
        <w:sdtPr>
          <w:rPr>
            <w:rFonts w:ascii="Times New Roman" w:eastAsia="Times New Roman" w:hAnsi="Times New Roman" w:cs="Times New Roman"/>
            <w:kern w:val="2"/>
            <w:sz w:val="24"/>
            <w:lang w:eastAsia="es-PY"/>
          </w:rPr>
          <w:tag w:val="goog_rdk_2"/>
          <w:id w:val="-1243562758"/>
        </w:sdtPr>
        <w:sdtContent/>
      </w:sdt>
      <w:r w:rsidRPr="00DF7E2B">
        <w:rPr>
          <w:rFonts w:ascii="Times New Roman" w:eastAsia="Times New Roman" w:hAnsi="Times New Roman" w:cs="Times New Roman"/>
          <w:kern w:val="2"/>
          <w:sz w:val="24"/>
          <w:szCs w:val="24"/>
          <w:highlight w:val="white"/>
          <w:lang w:eastAsia="es-PY"/>
        </w:rPr>
        <w:t xml:space="preserve">Ley Nº 861/1996 “General de Bancos, Financieras y Otras Entidades de Crédito” y sus modificaciones </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highlight w:val="white"/>
          <w:lang w:eastAsia="es-PY"/>
        </w:rPr>
      </w:pPr>
      <w:r w:rsidRPr="00DF7E2B">
        <w:rPr>
          <w:rFonts w:ascii="Times New Roman" w:eastAsia="Times New Roman" w:hAnsi="Times New Roman" w:cs="Times New Roman"/>
          <w:kern w:val="2"/>
          <w:sz w:val="24"/>
          <w:szCs w:val="24"/>
          <w:highlight w:val="white"/>
          <w:lang w:eastAsia="es-PY"/>
        </w:rPr>
        <w:t>Ley Nº 5787/2016 “De modernización y Fortalecimiento de las Normas que Regulan el Funcionamiento del Sistema Financiero Paraguayo”.</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szCs w:val="24"/>
          <w:highlight w:val="white"/>
          <w:lang w:eastAsia="es-PY"/>
        </w:rPr>
      </w:pPr>
      <w:r w:rsidRPr="00DF7E2B">
        <w:rPr>
          <w:rFonts w:ascii="Times New Roman" w:eastAsia="Times New Roman" w:hAnsi="Times New Roman" w:cs="Times New Roman"/>
          <w:kern w:val="2"/>
          <w:sz w:val="24"/>
          <w:szCs w:val="24"/>
          <w:highlight w:val="white"/>
          <w:lang w:eastAsia="es-PY"/>
        </w:rPr>
        <w:t>Rojas, B.; Fernández, E.; Fernández, C.;  Cantero, J. - Banca Central: Una Introducción.</w:t>
      </w:r>
      <w:r w:rsidRPr="00DF7E2B">
        <w:rPr>
          <w:rFonts w:ascii="Times New Roman" w:eastAsia="Times New Roman" w:hAnsi="Times New Roman" w:cs="Times New Roman"/>
          <w:kern w:val="2"/>
          <w:sz w:val="24"/>
          <w:szCs w:val="24"/>
          <w:lang w:eastAsia="es-PY"/>
        </w:rPr>
        <w:t xml:space="preserve"> </w:t>
      </w:r>
      <w:hyperlink r:id="rId7" w:history="1">
        <w:r w:rsidRPr="00DF7E2B">
          <w:rPr>
            <w:rFonts w:ascii="Times New Roman" w:eastAsia="Times New Roman" w:hAnsi="Times New Roman" w:cs="Times New Roman"/>
            <w:color w:val="0563C1"/>
            <w:kern w:val="2"/>
            <w:sz w:val="24"/>
            <w:szCs w:val="24"/>
            <w:highlight w:val="white"/>
            <w:u w:val="single"/>
            <w:lang w:eastAsia="es-PY"/>
          </w:rPr>
          <w:t>https://biblioteca.bcp.gov.py</w:t>
        </w:r>
      </w:hyperlink>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szCs w:val="24"/>
          <w:highlight w:val="white"/>
          <w:lang w:eastAsia="es-PY"/>
        </w:rPr>
      </w:pPr>
      <w:r w:rsidRPr="00DF7E2B">
        <w:rPr>
          <w:rFonts w:ascii="Times New Roman" w:eastAsia="Times New Roman" w:hAnsi="Times New Roman" w:cs="Times New Roman"/>
          <w:kern w:val="2"/>
          <w:sz w:val="24"/>
          <w:szCs w:val="24"/>
          <w:highlight w:val="white"/>
          <w:lang w:eastAsia="es-PY"/>
        </w:rPr>
        <w:t>Normas Internacionales de Contabilidad (NIC)</w:t>
      </w:r>
    </w:p>
    <w:p w:rsidR="00DF7E2B" w:rsidRPr="00DF7E2B" w:rsidRDefault="00DF7E2B" w:rsidP="00DF7E2B">
      <w:pPr>
        <w:widowControl w:val="0"/>
        <w:numPr>
          <w:ilvl w:val="1"/>
          <w:numId w:val="13"/>
        </w:numPr>
        <w:tabs>
          <w:tab w:val="left" w:pos="1341"/>
          <w:tab w:val="left" w:pos="1342"/>
        </w:tabs>
        <w:spacing w:after="0" w:line="240" w:lineRule="auto"/>
        <w:ind w:right="122"/>
        <w:jc w:val="both"/>
        <w:rPr>
          <w:rFonts w:ascii="Times New Roman" w:eastAsia="Times New Roman" w:hAnsi="Times New Roman" w:cs="Times New Roman"/>
          <w:kern w:val="2"/>
          <w:sz w:val="24"/>
          <w:highlight w:val="white"/>
          <w:lang w:eastAsia="es-PY"/>
        </w:rPr>
      </w:pPr>
      <w:r w:rsidRPr="00DF7E2B">
        <w:rPr>
          <w:rFonts w:ascii="Times New Roman" w:eastAsia="Times New Roman" w:hAnsi="Times New Roman" w:cs="Times New Roman"/>
          <w:kern w:val="2"/>
          <w:sz w:val="24"/>
          <w:szCs w:val="24"/>
          <w:highlight w:val="white"/>
          <w:lang w:eastAsia="es-PY"/>
        </w:rPr>
        <w:t>Normas Internacionales de Información Financiera. (NIIF).</w:t>
      </w:r>
    </w:p>
    <w:p w:rsidR="00DF7E2B" w:rsidRPr="00DF7E2B" w:rsidRDefault="00DF7E2B" w:rsidP="00DF7E2B">
      <w:pPr>
        <w:keepNext/>
        <w:keepLines/>
        <w:spacing w:after="105" w:line="249" w:lineRule="auto"/>
        <w:ind w:left="509" w:hanging="10"/>
        <w:outlineLvl w:val="1"/>
        <w:rPr>
          <w:rFonts w:ascii="Times New Roman" w:eastAsia="Times New Roman" w:hAnsi="Times New Roman" w:cs="Times New Roman"/>
          <w:b/>
          <w:color w:val="000000"/>
          <w:kern w:val="2"/>
          <w:sz w:val="24"/>
          <w:lang w:eastAsia="es-PY"/>
        </w:rPr>
      </w:pPr>
      <w:r w:rsidRPr="00DF7E2B">
        <w:rPr>
          <w:rFonts w:ascii="Times New Roman" w:eastAsia="Times New Roman" w:hAnsi="Times New Roman" w:cs="Times New Roman"/>
          <w:b/>
          <w:color w:val="000000"/>
          <w:kern w:val="2"/>
          <w:sz w:val="24"/>
          <w:lang w:eastAsia="es-PY"/>
        </w:rPr>
        <w:t xml:space="preserve">Complementaria </w:t>
      </w:r>
    </w:p>
    <w:p w:rsidR="00DF7E2B" w:rsidRPr="00DF7E2B" w:rsidRDefault="00DF7E2B" w:rsidP="00DF7E2B">
      <w:pPr>
        <w:keepNext/>
        <w:keepLines/>
        <w:widowControl w:val="0"/>
        <w:numPr>
          <w:ilvl w:val="1"/>
          <w:numId w:val="13"/>
        </w:numPr>
        <w:tabs>
          <w:tab w:val="left" w:pos="1341"/>
          <w:tab w:val="left" w:pos="1342"/>
        </w:tabs>
        <w:spacing w:after="0" w:line="240" w:lineRule="auto"/>
        <w:ind w:right="10"/>
        <w:jc w:val="both"/>
        <w:rPr>
          <w:rFonts w:ascii="Georgia" w:eastAsia="Georgia" w:hAnsi="Georgia" w:cs="Georgia"/>
          <w:sz w:val="24"/>
          <w:szCs w:val="24"/>
          <w:lang w:val="es-ES" w:eastAsia="es-PY"/>
        </w:rPr>
      </w:pPr>
      <w:r w:rsidRPr="00DF7E2B">
        <w:rPr>
          <w:rFonts w:ascii="Times New Roman" w:eastAsia="Times New Roman" w:hAnsi="Times New Roman" w:cs="Times New Roman"/>
          <w:sz w:val="24"/>
          <w:szCs w:val="24"/>
          <w:lang w:val="es-ES" w:eastAsia="es-PY"/>
        </w:rPr>
        <w:t>Lezcano Bernal, Marcos. Técnica y Contabilidad Bancaria. 4ta Edición.</w:t>
      </w:r>
    </w:p>
    <w:p w:rsidR="00DF7E2B" w:rsidRPr="00DF7E2B" w:rsidRDefault="00DF7E2B" w:rsidP="00DF7E2B">
      <w:pPr>
        <w:widowControl w:val="0"/>
        <w:numPr>
          <w:ilvl w:val="1"/>
          <w:numId w:val="13"/>
        </w:numPr>
        <w:tabs>
          <w:tab w:val="left" w:pos="1341"/>
          <w:tab w:val="left" w:pos="1342"/>
        </w:tabs>
        <w:spacing w:after="0" w:line="240" w:lineRule="auto"/>
        <w:ind w:right="10"/>
        <w:jc w:val="both"/>
        <w:rPr>
          <w:rFonts w:ascii="Times New Roman" w:eastAsia="Times New Roman" w:hAnsi="Times New Roman" w:cs="Times New Roman"/>
          <w:kern w:val="2"/>
          <w:sz w:val="24"/>
          <w:lang w:eastAsia="es-PY"/>
        </w:rPr>
      </w:pPr>
      <w:r w:rsidRPr="00DF7E2B">
        <w:rPr>
          <w:rFonts w:ascii="Times New Roman" w:eastAsia="Times New Roman" w:hAnsi="Times New Roman" w:cs="Times New Roman"/>
          <w:kern w:val="2"/>
          <w:sz w:val="24"/>
          <w:lang w:eastAsia="es-PY"/>
        </w:rPr>
        <w:t>Freixas, Xavier y Carles R., Jean. Economía Bancaria. 1999, de la edición original Inglés del título original de la obra: Microeconomics of Banking. Antoni Bosch, editor, S.A.</w:t>
      </w:r>
    </w:p>
    <w:p w:rsidR="00DF7E2B" w:rsidRPr="00DF7E2B" w:rsidRDefault="00DF7E2B" w:rsidP="00DF7E2B">
      <w:pPr>
        <w:widowControl w:val="0"/>
        <w:numPr>
          <w:ilvl w:val="1"/>
          <w:numId w:val="13"/>
        </w:numPr>
        <w:pBdr>
          <w:top w:val="nil"/>
          <w:left w:val="nil"/>
          <w:bottom w:val="nil"/>
          <w:right w:val="nil"/>
          <w:between w:val="nil"/>
        </w:pBdr>
        <w:tabs>
          <w:tab w:val="left" w:pos="1341"/>
          <w:tab w:val="left" w:pos="1342"/>
        </w:tabs>
        <w:spacing w:after="0" w:line="240" w:lineRule="auto"/>
        <w:ind w:right="10"/>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R.S. Sayers  La Banca Moderna. Editorial. Fondo de Cultura Económica, México 1963.</w:t>
      </w:r>
    </w:p>
    <w:p w:rsidR="00DF7E2B" w:rsidRPr="00DF7E2B" w:rsidRDefault="00DF7E2B" w:rsidP="00DF7E2B">
      <w:pPr>
        <w:widowControl w:val="0"/>
        <w:numPr>
          <w:ilvl w:val="1"/>
          <w:numId w:val="13"/>
        </w:numPr>
        <w:pBdr>
          <w:top w:val="nil"/>
          <w:left w:val="nil"/>
          <w:bottom w:val="nil"/>
          <w:right w:val="nil"/>
          <w:between w:val="nil"/>
        </w:pBdr>
        <w:tabs>
          <w:tab w:val="left" w:pos="1341"/>
          <w:tab w:val="left" w:pos="1342"/>
        </w:tabs>
        <w:spacing w:after="0" w:line="240" w:lineRule="auto"/>
        <w:ind w:right="10"/>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Acuerdo de Basilea.</w:t>
      </w:r>
    </w:p>
    <w:p w:rsidR="00DF7E2B" w:rsidRPr="00DF7E2B" w:rsidRDefault="00DF7E2B" w:rsidP="00DF7E2B">
      <w:pPr>
        <w:widowControl w:val="0"/>
        <w:numPr>
          <w:ilvl w:val="1"/>
          <w:numId w:val="13"/>
        </w:numPr>
        <w:pBdr>
          <w:top w:val="nil"/>
          <w:left w:val="nil"/>
          <w:bottom w:val="nil"/>
          <w:right w:val="nil"/>
          <w:between w:val="nil"/>
        </w:pBdr>
        <w:tabs>
          <w:tab w:val="left" w:pos="1341"/>
          <w:tab w:val="left" w:pos="1342"/>
        </w:tabs>
        <w:spacing w:after="0" w:line="240" w:lineRule="auto"/>
        <w:ind w:right="125"/>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Materiales Proveídos por el BCP: Boletines Estadísticos.</w:t>
      </w:r>
    </w:p>
    <w:p w:rsidR="00DF7E2B" w:rsidRPr="00DF7E2B" w:rsidRDefault="00DF7E2B" w:rsidP="00DF7E2B">
      <w:pPr>
        <w:widowControl w:val="0"/>
        <w:numPr>
          <w:ilvl w:val="1"/>
          <w:numId w:val="13"/>
        </w:numPr>
        <w:pBdr>
          <w:top w:val="nil"/>
          <w:left w:val="nil"/>
          <w:bottom w:val="nil"/>
          <w:right w:val="nil"/>
          <w:between w:val="nil"/>
        </w:pBdr>
        <w:tabs>
          <w:tab w:val="left" w:pos="1341"/>
          <w:tab w:val="left" w:pos="1342"/>
        </w:tabs>
        <w:spacing w:after="0" w:line="240" w:lineRule="auto"/>
        <w:ind w:right="10"/>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Normas emitidas por el Directorio del BCP y las normas emitidas por la SB.</w:t>
      </w:r>
    </w:p>
    <w:p w:rsidR="00DF7E2B" w:rsidRPr="00DF7E2B" w:rsidRDefault="00DF7E2B" w:rsidP="00DF7E2B">
      <w:pPr>
        <w:widowControl w:val="0"/>
        <w:numPr>
          <w:ilvl w:val="1"/>
          <w:numId w:val="13"/>
        </w:numPr>
        <w:pBdr>
          <w:top w:val="nil"/>
          <w:left w:val="nil"/>
          <w:bottom w:val="nil"/>
          <w:right w:val="nil"/>
          <w:between w:val="nil"/>
        </w:pBdr>
        <w:tabs>
          <w:tab w:val="left" w:pos="1341"/>
          <w:tab w:val="left" w:pos="1342"/>
        </w:tabs>
        <w:spacing w:after="0" w:line="240" w:lineRule="auto"/>
        <w:ind w:right="10"/>
        <w:jc w:val="both"/>
        <w:rPr>
          <w:rFonts w:ascii="Times New Roman" w:eastAsia="Times New Roman" w:hAnsi="Times New Roman" w:cs="Times New Roman"/>
          <w:kern w:val="2"/>
          <w:sz w:val="24"/>
          <w:szCs w:val="24"/>
          <w:lang w:eastAsia="es-PY"/>
        </w:rPr>
      </w:pPr>
      <w:r w:rsidRPr="00DF7E2B">
        <w:rPr>
          <w:rFonts w:ascii="Times New Roman" w:eastAsia="Times New Roman" w:hAnsi="Times New Roman" w:cs="Times New Roman"/>
          <w:kern w:val="2"/>
          <w:sz w:val="24"/>
          <w:szCs w:val="24"/>
          <w:lang w:eastAsia="es-PY"/>
        </w:rPr>
        <w:t>Normas emitidas por la SEPRELAD.</w:t>
      </w:r>
    </w:p>
    <w:p w:rsidR="00DF7E2B" w:rsidRPr="00DF7E2B" w:rsidRDefault="00DF7E2B" w:rsidP="00DF7E2B">
      <w:pPr>
        <w:spacing w:after="0" w:line="259" w:lineRule="auto"/>
        <w:ind w:left="514"/>
        <w:rPr>
          <w:rFonts w:ascii="Times New Roman" w:eastAsia="Times New Roman" w:hAnsi="Times New Roman" w:cs="Times New Roman"/>
          <w:kern w:val="2"/>
          <w:sz w:val="24"/>
          <w:lang w:eastAsia="es-PY"/>
        </w:rPr>
      </w:pPr>
    </w:p>
    <w:p w:rsidR="006B4056" w:rsidRPr="006516DC"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6516DC">
        <w:rPr>
          <w:rFonts w:ascii="Times New Roman" w:hAnsi="Times New Roman"/>
          <w:b/>
          <w:bCs/>
          <w:iCs/>
          <w:sz w:val="24"/>
          <w:szCs w:val="24"/>
        </w:rPr>
        <w:lastRenderedPageBreak/>
        <w:t>FUNDAMENTACIÓN</w:t>
      </w:r>
    </w:p>
    <w:p w:rsidR="006B4056" w:rsidRDefault="006B4056" w:rsidP="006B4056">
      <w:pPr>
        <w:shd w:val="clear" w:color="auto" w:fill="FFFFFF"/>
        <w:jc w:val="both"/>
        <w:rPr>
          <w:rFonts w:ascii="Times New Roman" w:hAnsi="Times New Roman"/>
          <w:sz w:val="24"/>
          <w:szCs w:val="24"/>
        </w:rPr>
      </w:pPr>
      <w:r w:rsidRPr="006516DC">
        <w:rPr>
          <w:rFonts w:ascii="Times New Roman" w:hAnsi="Times New Roman"/>
          <w:sz w:val="24"/>
          <w:szCs w:val="24"/>
        </w:rPr>
        <w:t>Esta asignatura es importante porque con ella se posibilita desarrollar conocimientos técnicos, contables y normativos relacionados a las operaciones de las entidades del sistema financiero. Además, el mismo cumple funciones muy importantes dentro de las actividades económicas del país.</w:t>
      </w:r>
    </w:p>
    <w:p w:rsidR="006B4056" w:rsidRPr="006057E1"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6057E1">
        <w:rPr>
          <w:rFonts w:ascii="Times New Roman" w:hAnsi="Times New Roman"/>
          <w:b/>
          <w:bCs/>
          <w:iCs/>
          <w:sz w:val="24"/>
          <w:szCs w:val="24"/>
        </w:rPr>
        <w:t>COMPETENCIAS GENÉRICAS</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Capaz de generar, analizar, interpretar y suministrar los estados contables históricos y proyectados, presupuestos y sistemas de costos en todo tipo de entes, sean empresas, entidades públicas y organismos no gubernamentales.</w:t>
      </w:r>
    </w:p>
    <w:p w:rsidR="006B4056" w:rsidRPr="006057E1"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6057E1">
        <w:rPr>
          <w:rFonts w:ascii="Times New Roman" w:hAnsi="Times New Roman"/>
          <w:b/>
          <w:bCs/>
          <w:iCs/>
          <w:sz w:val="24"/>
          <w:szCs w:val="24"/>
        </w:rPr>
        <w:t>COMPETENCIAS ESPECÍFICAS</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Posee capacidad profesional en contabilidad, control interno, auditoría, en área financiera y fiscal.</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 xml:space="preserve">Conoce y aplica las Normas Internacionales de Contabilidad – NIC, las Normas Internacionales de Información Financiera – NIIF completas y para pymes así como las del sector público – NICSP, las Normas Internacionales de Auditoría NIA, las Normas Contables Nacionales y las disposiciones legales. </w:t>
      </w:r>
    </w:p>
    <w:p w:rsidR="006B4056" w:rsidRPr="00395C23"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Capaz de generar, analizar, interpretar y suministrar los estados contables históricos y proyectados, presupuestos y sistemas de costo en todo tipo de ente, sean empresas, entidades públicas y organismos no gubernamentales.</w:t>
      </w:r>
    </w:p>
    <w:p w:rsidR="006B4056" w:rsidRPr="006057E1"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6057E1">
        <w:rPr>
          <w:rFonts w:ascii="Times New Roman" w:hAnsi="Times New Roman"/>
          <w:b/>
          <w:bCs/>
          <w:iCs/>
          <w:sz w:val="24"/>
          <w:szCs w:val="24"/>
        </w:rPr>
        <w:t>CAPACIDADES</w:t>
      </w: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CONCEPTUALES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el origen, la evolución y función de los bancos.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 normas generales y fundamentales de la gestión bancaria.</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riesgos bancarios.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el patrimonio neto bancario.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 operaciones fundamentales y accesorias de los bancos de crédito ordinario.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operaciones e instrumentos de regulación monetaria de los bancos centrales.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el régimen contable del sistema financiero nacional.</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organismos financieros internacionales.</w:t>
      </w:r>
    </w:p>
    <w:p w:rsidR="006B4056" w:rsidRPr="00073762" w:rsidRDefault="006B4056" w:rsidP="006B4056">
      <w:pPr>
        <w:tabs>
          <w:tab w:val="left" w:pos="284"/>
        </w:tabs>
        <w:spacing w:after="0" w:line="240" w:lineRule="auto"/>
        <w:ind w:left="720"/>
        <w:jc w:val="both"/>
        <w:rPr>
          <w:rFonts w:ascii="Times New Roman" w:hAnsi="Times New Roman"/>
          <w:b/>
          <w:sz w:val="24"/>
          <w:szCs w:val="24"/>
        </w:rPr>
      </w:pPr>
    </w:p>
    <w:p w:rsidR="006B4056" w:rsidRDefault="006B4056" w:rsidP="006B4056">
      <w:pPr>
        <w:tabs>
          <w:tab w:val="left" w:pos="284"/>
        </w:tabs>
        <w:spacing w:after="0" w:line="240" w:lineRule="auto"/>
        <w:jc w:val="both"/>
        <w:rPr>
          <w:rFonts w:ascii="Times New Roman" w:hAnsi="Times New Roman"/>
          <w:b/>
          <w:sz w:val="24"/>
          <w:szCs w:val="24"/>
        </w:rPr>
      </w:pPr>
    </w:p>
    <w:p w:rsidR="006B4056" w:rsidRDefault="006B4056" w:rsidP="006B4056">
      <w:pPr>
        <w:tabs>
          <w:tab w:val="left" w:pos="284"/>
        </w:tabs>
        <w:spacing w:after="0" w:line="240" w:lineRule="auto"/>
        <w:jc w:val="both"/>
        <w:rPr>
          <w:rFonts w:ascii="Times New Roman" w:hAnsi="Times New Roman"/>
          <w:b/>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PROCEDIMENTALES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Resuelve ejercicios referentes a operacionesfundamentales de los bancos de crédito ordinario.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Aplica las normas legales sobre operaciones que afectan al Banco Central del Paraguay.</w:t>
      </w:r>
    </w:p>
    <w:p w:rsidR="006B4056" w:rsidRDefault="006B4056" w:rsidP="006B4056">
      <w:pPr>
        <w:tabs>
          <w:tab w:val="left" w:pos="284"/>
        </w:tabs>
        <w:spacing w:after="0" w:line="240" w:lineRule="auto"/>
        <w:jc w:val="both"/>
        <w:rPr>
          <w:rFonts w:ascii="Times New Roman" w:hAnsi="Times New Roman"/>
          <w:b/>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ACTITUDINAL</w:t>
      </w:r>
      <w:r>
        <w:rPr>
          <w:rFonts w:ascii="Times New Roman" w:hAnsi="Times New Roman"/>
          <w:b/>
          <w:sz w:val="24"/>
          <w:szCs w:val="24"/>
        </w:rPr>
        <w: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 xml:space="preserve">Actúa objetiva y éticamente ante distintas situaciones de su realidad. </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Trabaja en equipo para realizar tareas referentes a la disciplina.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lastRenderedPageBreak/>
        <w:t>Constancia en la participación activa durante el desarrollo de la asignatura.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Demuestra tolerancia ante la diversidad de opiniones.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las normas y las disposiciones reglamentarias vigentes.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los re</w:t>
      </w:r>
      <w:r>
        <w:rPr>
          <w:rFonts w:ascii="Times New Roman" w:hAnsi="Times New Roman"/>
          <w:sz w:val="24"/>
          <w:szCs w:val="24"/>
        </w:rPr>
        <w:t>querimientos establecidos en l</w:t>
      </w:r>
      <w:r w:rsidRPr="00073762">
        <w:rPr>
          <w:rFonts w:ascii="Times New Roman" w:hAnsi="Times New Roman"/>
          <w:sz w:val="24"/>
          <w:szCs w:val="24"/>
        </w:rPr>
        <w:t xml:space="preserve">a asignatura. </w:t>
      </w:r>
    </w:p>
    <w:p w:rsidR="006B4056" w:rsidRPr="006516DC" w:rsidRDefault="006B4056" w:rsidP="006B4056">
      <w:pPr>
        <w:shd w:val="clear" w:color="auto" w:fill="FFFFFF"/>
        <w:jc w:val="both"/>
        <w:rPr>
          <w:rFonts w:ascii="Times New Roman" w:hAnsi="Times New Roman"/>
          <w:sz w:val="24"/>
          <w:szCs w:val="24"/>
        </w:rPr>
      </w:pPr>
    </w:p>
    <w:p w:rsidR="006B4056" w:rsidRPr="00FE51BD"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FE51BD">
        <w:rPr>
          <w:rFonts w:ascii="Times New Roman" w:hAnsi="Times New Roman"/>
          <w:b/>
          <w:bCs/>
          <w:iCs/>
          <w:sz w:val="24"/>
          <w:szCs w:val="24"/>
        </w:rPr>
        <w:t>CONTENIDO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w:t>
      </w:r>
    </w:p>
    <w:p w:rsidR="006B4056" w:rsidRPr="006516DC" w:rsidRDefault="006B4056" w:rsidP="006B4056">
      <w:pPr>
        <w:tabs>
          <w:tab w:val="left" w:pos="-1440"/>
        </w:tabs>
        <w:spacing w:after="0" w:line="240" w:lineRule="auto"/>
        <w:jc w:val="both"/>
        <w:rPr>
          <w:rFonts w:ascii="Times New Roman" w:hAnsi="Times New Roman"/>
          <w:b/>
          <w:sz w:val="24"/>
          <w:szCs w:val="24"/>
        </w:rPr>
      </w:pPr>
      <w:r w:rsidRPr="006516DC">
        <w:rPr>
          <w:rFonts w:ascii="Times New Roman" w:hAnsi="Times New Roman"/>
          <w:b/>
          <w:sz w:val="24"/>
          <w:szCs w:val="24"/>
        </w:rPr>
        <w:t>Origen de los bancos y sus funciones</w:t>
      </w:r>
    </w:p>
    <w:p w:rsidR="006B4056" w:rsidRPr="006516DC" w:rsidRDefault="006B4056" w:rsidP="006B4056">
      <w:pPr>
        <w:tabs>
          <w:tab w:val="left" w:pos="360"/>
        </w:tabs>
        <w:spacing w:after="0" w:line="240" w:lineRule="auto"/>
        <w:jc w:val="both"/>
        <w:rPr>
          <w:rFonts w:ascii="Times New Roman" w:hAnsi="Times New Roman"/>
          <w:sz w:val="24"/>
          <w:szCs w:val="24"/>
        </w:rPr>
      </w:pPr>
      <w:r w:rsidRPr="006516DC">
        <w:rPr>
          <w:rFonts w:ascii="Times New Roman" w:hAnsi="Times New Roman"/>
          <w:sz w:val="24"/>
          <w:szCs w:val="24"/>
        </w:rPr>
        <w:t xml:space="preserve">Generalidades sobre bancos. Origen de la expresión banco. Evolución bancaria. Las primeras manifestaciones bancarias. Los banqueros en la edad media. Los bancos de interés público. Evolución de los bancos modernos. Objeto y concepto de la ciencia bancaria. La técnica  bancaria. Relaciones de la ciencia. Vinculaciones de la técnica bancaria. Concepto de operación bancaria. Teoría de Arcángeli. Teoría de Bolaffio. Opinión de Siburu. Conclusiones. Elementos constitutivos del crédito: confianza, tiempo y riesgo. Clasificación del crédito con relación al tiempo. Los bancos y otros órganos financieros. Las entidades de seguros. Las cooperativas.  </w:t>
      </w:r>
    </w:p>
    <w:p w:rsidR="006B4056" w:rsidRPr="006516DC" w:rsidRDefault="006B4056" w:rsidP="006B4056">
      <w:pPr>
        <w:tabs>
          <w:tab w:val="left" w:pos="360"/>
        </w:tabs>
        <w:spacing w:after="0" w:line="240" w:lineRule="auto"/>
        <w:jc w:val="both"/>
        <w:rPr>
          <w:rFonts w:ascii="Times New Roman" w:hAnsi="Times New Roman"/>
          <w:sz w:val="24"/>
          <w:szCs w:val="24"/>
        </w:rPr>
      </w:pPr>
      <w:r w:rsidRPr="006516DC">
        <w:rPr>
          <w:rFonts w:ascii="Times New Roman" w:hAnsi="Times New Roman"/>
          <w:sz w:val="24"/>
          <w:szCs w:val="24"/>
        </w:rPr>
        <w:t xml:space="preserve">El mercado de capitales. Las bolsas de valores. Instrumentos negociados en las bolsas. Régimen legal vigente. La intermediación  financiera. Concepto. Importancia. Régimen legal vigente.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b/>
          <w:sz w:val="24"/>
          <w:szCs w:val="24"/>
        </w:rPr>
        <w:t>Evolución de los bancos en el Paraguay</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sz w:val="24"/>
          <w:szCs w:val="24"/>
        </w:rPr>
        <w:t>Desarrollo bancario nacional. Distintas reformas. Antecedentes. Ley Nº 489/95, Ley Nº 861/96. Clasificación bancaria nacional. Bancos privados, públicos, comerciales, hipotecarios, de inversión, de fomento, de ahorro y préstamo para la vivienda y su sistema. Empresas financieras y otras. La banca múltiple. Operaciones. Requisitos para la constitución y funcionamiento de los bancos en el Paraguay</w:t>
      </w:r>
      <w:r w:rsidRPr="006516DC">
        <w:rPr>
          <w:rFonts w:ascii="Times New Roman" w:hAnsi="Times New Roman"/>
          <w:b/>
          <w:sz w:val="24"/>
          <w:szCs w:val="24"/>
        </w:rPr>
        <w:t xml:space="preserve">. </w:t>
      </w:r>
      <w:r w:rsidRPr="006516DC">
        <w:rPr>
          <w:rFonts w:ascii="Times New Roman" w:hAnsi="Times New Roman"/>
          <w:sz w:val="24"/>
          <w:szCs w:val="24"/>
        </w:rPr>
        <w:t>Autorización. Órgano de gobierno. Capital.Capital mínimo exigido.Forma de integración. Base de actualización. Capital de filiales. Base de actualización.</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III</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b/>
          <w:sz w:val="24"/>
          <w:szCs w:val="24"/>
        </w:rPr>
        <w:t>Normas para la gestión bancaria</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La gestión bancaria.Normas generales: descuentos, cauciones y facilidad de liquidez de corto plazo. Normas fundamentales: vinculación entre las operaciones activas y pasivas, calificación del crédito, limitaciones del crédito, fraccionamiento de los riesgos, </w:t>
      </w:r>
      <w:r w:rsidR="00DF7E2B" w:rsidRPr="006516DC">
        <w:rPr>
          <w:rFonts w:ascii="Times New Roman" w:hAnsi="Times New Roman"/>
          <w:sz w:val="24"/>
          <w:szCs w:val="24"/>
        </w:rPr>
        <w:t>independencia de</w:t>
      </w:r>
      <w:r w:rsidRPr="006516DC">
        <w:rPr>
          <w:rFonts w:ascii="Times New Roman" w:hAnsi="Times New Roman"/>
          <w:sz w:val="24"/>
          <w:szCs w:val="24"/>
        </w:rPr>
        <w:t xml:space="preserve"> las garantías y movilización del crédito. Operaciones de posible movilización. Condiciones de éxito.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IV</w:t>
      </w:r>
    </w:p>
    <w:p w:rsidR="006B4056" w:rsidRPr="006516DC" w:rsidRDefault="006B4056" w:rsidP="006B4056">
      <w:pPr>
        <w:pStyle w:val="Prrafodelista"/>
        <w:spacing w:after="0" w:line="240" w:lineRule="auto"/>
        <w:ind w:left="0"/>
        <w:jc w:val="both"/>
        <w:rPr>
          <w:rFonts w:ascii="Times New Roman" w:hAnsi="Times New Roman"/>
          <w:b/>
          <w:sz w:val="24"/>
          <w:szCs w:val="24"/>
        </w:rPr>
      </w:pPr>
      <w:r w:rsidRPr="006516DC">
        <w:rPr>
          <w:rFonts w:ascii="Times New Roman" w:hAnsi="Times New Roman"/>
          <w:b/>
          <w:sz w:val="24"/>
          <w:szCs w:val="24"/>
        </w:rPr>
        <w:t>El manejo de los riesgos bancarios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Riesgos bancarios</w:t>
      </w:r>
      <w:r w:rsidRPr="006516DC">
        <w:rPr>
          <w:rFonts w:ascii="Times New Roman" w:hAnsi="Times New Roman"/>
          <w:b/>
          <w:sz w:val="24"/>
          <w:szCs w:val="24"/>
        </w:rPr>
        <w:t xml:space="preserve">. </w:t>
      </w:r>
      <w:r w:rsidRPr="006516DC">
        <w:rPr>
          <w:rFonts w:ascii="Times New Roman" w:hAnsi="Times New Roman"/>
          <w:sz w:val="24"/>
          <w:szCs w:val="24"/>
        </w:rPr>
        <w:t xml:space="preserve">Concepto. Principios. Clasificación. </w:t>
      </w:r>
      <w:r w:rsidR="00DF7E2B" w:rsidRPr="006516DC">
        <w:rPr>
          <w:rFonts w:ascii="Times New Roman" w:hAnsi="Times New Roman"/>
          <w:sz w:val="24"/>
          <w:szCs w:val="24"/>
        </w:rPr>
        <w:t>Determinación de</w:t>
      </w:r>
      <w:r w:rsidRPr="006516DC">
        <w:rPr>
          <w:rFonts w:ascii="Times New Roman" w:hAnsi="Times New Roman"/>
          <w:sz w:val="24"/>
          <w:szCs w:val="24"/>
        </w:rPr>
        <w:t xml:space="preserve"> los riesgos bancarios. Riesgos de un banco frente a su clientela, con el capitalista, con el prestatario, con sus mandatarios y con el fisco. Reducción  de los riesgos. Riesgos por el conjunto las operaciones. </w:t>
      </w:r>
      <w:r w:rsidR="00DF7E2B" w:rsidRPr="006516DC">
        <w:rPr>
          <w:rFonts w:ascii="Times New Roman" w:hAnsi="Times New Roman"/>
          <w:sz w:val="24"/>
          <w:szCs w:val="24"/>
        </w:rPr>
        <w:t>Régimen del</w:t>
      </w:r>
      <w:r w:rsidRPr="006516DC">
        <w:rPr>
          <w:rFonts w:ascii="Times New Roman" w:hAnsi="Times New Roman"/>
          <w:sz w:val="24"/>
          <w:szCs w:val="24"/>
        </w:rPr>
        <w:t xml:space="preserve">  manejo de riesgos según disposiciones vigentes del Banco Central del Paraguay</w:t>
      </w:r>
      <w:r w:rsidRPr="006516DC">
        <w:rPr>
          <w:rFonts w:ascii="Times New Roman" w:hAnsi="Times New Roman"/>
          <w:b/>
          <w:sz w:val="24"/>
          <w:szCs w:val="24"/>
        </w:rPr>
        <w:t xml:space="preserve">. </w:t>
      </w:r>
      <w:r w:rsidRPr="006516DC">
        <w:rPr>
          <w:rFonts w:ascii="Times New Roman" w:hAnsi="Times New Roman"/>
          <w:sz w:val="24"/>
          <w:szCs w:val="24"/>
        </w:rPr>
        <w:t xml:space="preserve">Riesgos crediticios. Previsiones y devengamiento de intereses. Pautas básicas </w:t>
      </w:r>
      <w:r w:rsidRPr="006516DC">
        <w:rPr>
          <w:rFonts w:ascii="Times New Roman" w:hAnsi="Times New Roman"/>
          <w:sz w:val="24"/>
          <w:szCs w:val="24"/>
        </w:rPr>
        <w:lastRenderedPageBreak/>
        <w:t xml:space="preserve">para la gestión del riesgo del crédito, metodología de cálculo de las previsiones genéricas. Operaciones prohibidas. La central de riesgos. Ley Nº 861/96. Creación y objetivos. Límites: generales, globales, individuales y temporales. Sociedades calificadoras del riesgo.Regulación. Funciones. Califica: bancos y otras entidades financieras, compañías de seguros, cooperativas, empresas-sociedades emisoras de títulos de deuda, títulos accionarios y en general de todo título valor de oferta pública o privada, representativo de deuda o capital, cuotas de fondos de inversión, cuotas de fondos mutuos.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w:t>
      </w:r>
    </w:p>
    <w:p w:rsidR="006B4056" w:rsidRPr="006516DC" w:rsidRDefault="006B4056" w:rsidP="006B4056">
      <w:pPr>
        <w:pStyle w:val="Prrafodelista"/>
        <w:spacing w:after="0" w:line="240" w:lineRule="auto"/>
        <w:ind w:left="0"/>
        <w:jc w:val="both"/>
        <w:rPr>
          <w:rFonts w:ascii="Times New Roman" w:hAnsi="Times New Roman"/>
          <w:b/>
          <w:sz w:val="24"/>
          <w:szCs w:val="24"/>
        </w:rPr>
      </w:pPr>
      <w:r w:rsidRPr="006516DC">
        <w:rPr>
          <w:rFonts w:ascii="Times New Roman" w:hAnsi="Times New Roman"/>
          <w:b/>
          <w:sz w:val="24"/>
          <w:szCs w:val="24"/>
        </w:rPr>
        <w:t>Patrimonio, costos y liquidez de los bancos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Patrimonio neto bancario, concepto e importancia. Patrimonio efectivo. Rubros componentes. Relación patrimonio efectivo/total de activo y contingencias ponderados por riesgo. Régimen vigente. Costos bancarios, concepto y clasificación. Fuentes de las utilidades del banco. Análisis de las cuentas. La calidad de la cuenta. Contabilidad de los costos bancarios.  Disponibilidades bancarias, concepto, elementos, porcentajes e importancia.  La liquidez bancaria, concepto y coeficiente. Clasificación de las operaciones bancarias. Inmovilizaciones. Determinación del grado de liquidez de un banco. Liquidez inmediata especial y general.</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b/>
          <w:sz w:val="24"/>
          <w:szCs w:val="24"/>
        </w:rPr>
        <w:t>Funciones de los distintos tipos de bancos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Funciones de los bancos de crédito ordinario, crear medios de pago, concentrar el ahorro, distribuir el crédito, facilitar los pagos y cobros entre distintas plazas. Funciones de los bancos centrales. Evolución de los bancos centrales. Funciones, emitir billetes, concentrar reservas monetarias internacionales, regular los medios de pago, el volumen de crédito, vigilar el funcionamiento de los bancos, actuar como agente financiero y consejero del gobierno y facilitar los pagos por compensación. El  Banco Central del Paraguay. Naturaleza jurídica. Objetivos. Funciones.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VII</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b/>
          <w:sz w:val="24"/>
          <w:szCs w:val="24"/>
        </w:rPr>
        <w:t>Operaciones fundamentales y accesorias de los bancos de créditos ordinarios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Operaciones fundamentales. Operación bancaria. División e importancia. Definición según artículo Nº 40  de  la Ley 861/96. Depósitos. Protección de los depósitos Disposiciones vigentes y sus reglamentaciones. Operaciones pasivas: ventas de giros, venta de títulos, emisión de bonos subordinados, pagarés, callmoney, redescuentos pasivos y otras. Operaciones activas: descuentos, préstamos cambiarios, sobregiros en cuentas corrientes, anticipo sobre títulos  y valores, compra de divisas y letras, compra de títulos públicos y privados, financiación por medio de tarjetas de crédito y otras. Operaciones accesorias: depósitos de valores en custodia, recepción de valores al cobro, administración de propiedades, recaudaciones de valores fiscales, administración financiera, administración de fondos patrimoniales de inversión y fondos de pensión, alquiler de cajas de seguridad, garantía, avales y otras.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VIII</w:t>
      </w:r>
    </w:p>
    <w:p w:rsidR="006B4056" w:rsidRPr="006516DC" w:rsidRDefault="006B4056" w:rsidP="006B4056">
      <w:pPr>
        <w:spacing w:after="0" w:line="240" w:lineRule="auto"/>
        <w:jc w:val="both"/>
        <w:rPr>
          <w:rFonts w:ascii="Times New Roman" w:hAnsi="Times New Roman"/>
          <w:b/>
          <w:sz w:val="24"/>
          <w:szCs w:val="24"/>
        </w:rPr>
      </w:pPr>
      <w:r w:rsidRPr="006516DC">
        <w:rPr>
          <w:rFonts w:ascii="Times New Roman" w:hAnsi="Times New Roman"/>
          <w:b/>
          <w:sz w:val="24"/>
          <w:szCs w:val="24"/>
        </w:rPr>
        <w:t>Operaciones de los bancos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Técnica de la operación de descuentos cambiarios</w:t>
      </w:r>
      <w:r w:rsidRPr="006516DC">
        <w:rPr>
          <w:rFonts w:ascii="Times New Roman" w:hAnsi="Times New Roman"/>
          <w:b/>
          <w:sz w:val="24"/>
          <w:szCs w:val="24"/>
        </w:rPr>
        <w:t>.</w:t>
      </w:r>
      <w:r w:rsidRPr="006516DC">
        <w:rPr>
          <w:rFonts w:ascii="Times New Roman" w:hAnsi="Times New Roman"/>
          <w:sz w:val="24"/>
          <w:szCs w:val="24"/>
        </w:rPr>
        <w:t xml:space="preserve"> Requisitos. Documentos cambiarios no descontables. Caracteres de la garantía de los coobligados. Papel comercial. Clasificación del papel comercial: bancable, de crédito o financiero, negociable, de complacencia, sin garantía, </w:t>
      </w:r>
      <w:r w:rsidRPr="006516DC">
        <w:rPr>
          <w:rFonts w:ascii="Times New Roman" w:hAnsi="Times New Roman"/>
          <w:sz w:val="24"/>
          <w:szCs w:val="24"/>
        </w:rPr>
        <w:lastRenderedPageBreak/>
        <w:t>documentado, amortizable y sobre el exterior. Apertura de crédito documentado. Concepto. Diversas formas en que puede actuar  un  banco. Crédito documentado libre o revocable. Usos y Reglas Uniformes de Credito Documentario (URUCD). Normas emitidas por la Cámara de Comercio Internacional. Procedimiento que sigue el banco para garantizar la operación. Depósito bancario, concepto y clasificación. Cuentas corrientes, funcionamiento, categorías de depósitos y talonarios de cheques. Requisitos del cheque. Cheques sin provisión de fondos y de pago diferido. Régimen legal. Depósitos de ahorro. Certificado de Depósitos de Ahorro (CDA).</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IX</w:t>
      </w:r>
    </w:p>
    <w:p w:rsidR="006B4056" w:rsidRPr="006516DC" w:rsidRDefault="006B4056" w:rsidP="006B4056">
      <w:pPr>
        <w:pStyle w:val="Prrafodelista"/>
        <w:spacing w:after="0" w:line="240" w:lineRule="auto"/>
        <w:ind w:left="0"/>
        <w:jc w:val="both"/>
        <w:rPr>
          <w:rFonts w:ascii="Times New Roman" w:hAnsi="Times New Roman"/>
          <w:b/>
          <w:sz w:val="24"/>
          <w:szCs w:val="24"/>
        </w:rPr>
      </w:pPr>
      <w:r w:rsidRPr="006516DC">
        <w:rPr>
          <w:rFonts w:ascii="Times New Roman" w:hAnsi="Times New Roman"/>
          <w:b/>
          <w:sz w:val="24"/>
          <w:szCs w:val="24"/>
        </w:rPr>
        <w:t>Operaciones e instrumentos de regulación monetaria de los bancos centrales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Operaciones fundamentales y accesorias de los bancos centrales. Operaciones pasivas. Operaciones activas. Operaciones accesorias o secundarias. Los Instrumentos de Regulación Monetaria (IRM). Operaciones de crédito. Financiación al gobierno. Operaciones de mercado abierto. Encajes legales. Tasas de interés y otros. La política de los encajes legales, concepto e importancia. Encajes mínimos y encajes flexibles. Objetivos de esta política. Régimen legal vigente.  Letras de Regulación Monetaria (LRM).  Normas vigentes. Política crediticia y control selectivo y cuantitativo del crédito. Concepto. Control selectivo del crédito. Control cuantitativo del crédito.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X</w:t>
      </w:r>
    </w:p>
    <w:p w:rsidR="006B4056" w:rsidRPr="006516DC" w:rsidRDefault="006B4056" w:rsidP="006B4056">
      <w:pPr>
        <w:pStyle w:val="Prrafodelista"/>
        <w:spacing w:after="0" w:line="240" w:lineRule="auto"/>
        <w:ind w:left="0"/>
        <w:jc w:val="both"/>
        <w:rPr>
          <w:rFonts w:ascii="Times New Roman" w:hAnsi="Times New Roman"/>
          <w:b/>
          <w:sz w:val="24"/>
          <w:szCs w:val="24"/>
        </w:rPr>
      </w:pPr>
      <w:r w:rsidRPr="006516DC">
        <w:rPr>
          <w:rFonts w:ascii="Times New Roman" w:hAnsi="Times New Roman"/>
          <w:b/>
          <w:sz w:val="24"/>
          <w:szCs w:val="24"/>
        </w:rPr>
        <w:t>Régimen contable del sistema financiero nacional</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Régimen contable de los bancos comerciales y de las empresas financieras. La Superintendencia de Bancos, Ley N° 489/95. Naturaleza. Funciones y atribuciones. Régimen contable. Estados contables. Publicaciones. Balances. Disposiciones de la  Ley  N°  489/95 y de  la  Ley  N°  861/96. Plan de cuentas de los bancos comerciales y de las empresas financieras. Resoluciones del BCP y de la Superintendencia de Bancos. El Acuerdo de Basilea, concepto y objetivos. Su aplicación en el Paraguay. Inspección y vigilancia de los bancos y de las otras empresas financieras. Carácter y fundamentos del contralor de los bancos. Principios. Fines. Auditoría interna. Auditoría externa. Vigilancia localizada. Intervención o fusión. Venta forzosa.  Disolución y liquidación, disposiciones legales vigentes.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XI</w:t>
      </w:r>
    </w:p>
    <w:p w:rsidR="006B4056" w:rsidRPr="006516DC" w:rsidRDefault="006B4056" w:rsidP="006B4056">
      <w:pPr>
        <w:pStyle w:val="Prrafodelista"/>
        <w:spacing w:after="0" w:line="240" w:lineRule="auto"/>
        <w:ind w:left="0"/>
        <w:jc w:val="both"/>
        <w:rPr>
          <w:rFonts w:ascii="Times New Roman" w:hAnsi="Times New Roman"/>
          <w:b/>
          <w:sz w:val="24"/>
          <w:szCs w:val="24"/>
        </w:rPr>
      </w:pPr>
      <w:r w:rsidRPr="006516DC">
        <w:rPr>
          <w:rFonts w:ascii="Times New Roman" w:hAnsi="Times New Roman"/>
          <w:b/>
          <w:sz w:val="24"/>
          <w:szCs w:val="24"/>
        </w:rPr>
        <w:t>Organismos financieros internacionales</w:t>
      </w:r>
    </w:p>
    <w:p w:rsidR="006B4056"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Organización bancaria internacional. Consideraciones generales. Banco Internacional de  Ajustes (BIS). Funciones y operaciones. Función actual. Banco Interamericano de Desarrollo(BID): origen, fines, países miembros. Fondo Monetario Internacional (FMI): origen y fines. El FMI y el Paraguay. Banco Internacional de Reconstrucción y Fomento (BIRF). Banco Mundial (BM). Acuerdo de Bretton Woods: países miembros, fines, capital operativo. Instituciones dependientes del BM. El Paraguay y el BIRF. </w:t>
      </w:r>
    </w:p>
    <w:p w:rsidR="006B4056" w:rsidRPr="00710B99"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710B99">
        <w:rPr>
          <w:rFonts w:ascii="Times New Roman" w:hAnsi="Times New Roman"/>
          <w:b/>
          <w:bCs/>
          <w:iCs/>
          <w:sz w:val="24"/>
          <w:szCs w:val="24"/>
        </w:rPr>
        <w:t>ESTRATEGIAS DE ENSEÑANZA Y APRENDIZAJE</w:t>
      </w:r>
    </w:p>
    <w:p w:rsidR="006B4056" w:rsidRDefault="006B4056" w:rsidP="006B4056">
      <w:pPr>
        <w:spacing w:after="0" w:line="240" w:lineRule="auto"/>
        <w:jc w:val="both"/>
        <w:rPr>
          <w:rFonts w:ascii="Times New Roman" w:hAnsi="Times New Roman"/>
          <w:b/>
          <w:sz w:val="24"/>
          <w:szCs w:val="24"/>
        </w:rPr>
      </w:pPr>
      <w:r w:rsidRPr="00E466AC">
        <w:rPr>
          <w:rFonts w:ascii="Times New Roman" w:hAnsi="Times New Roman"/>
          <w:sz w:val="24"/>
          <w:szCs w:val="24"/>
        </w:rPr>
        <w:t xml:space="preserve">Aplicar las estrategias de aprendizaje que se adecuen al logro de habilidades, destrezas y actitudes de la asignatura acorde a las pautas establecidas en la </w:t>
      </w:r>
      <w:r w:rsidRPr="00E466AC">
        <w:rPr>
          <w:rFonts w:ascii="Times New Roman" w:hAnsi="Times New Roman"/>
          <w:b/>
          <w:sz w:val="24"/>
          <w:szCs w:val="24"/>
        </w:rPr>
        <w:t>Guía del Docente.</w:t>
      </w:r>
    </w:p>
    <w:p w:rsidR="00DF7E2B" w:rsidRDefault="00DF7E2B" w:rsidP="006B4056">
      <w:pPr>
        <w:spacing w:after="0" w:line="240" w:lineRule="auto"/>
        <w:jc w:val="both"/>
        <w:rPr>
          <w:rFonts w:ascii="Times New Roman" w:hAnsi="Times New Roman"/>
          <w:b/>
          <w:sz w:val="24"/>
          <w:szCs w:val="24"/>
        </w:rPr>
      </w:pPr>
    </w:p>
    <w:p w:rsidR="00DF7E2B" w:rsidRDefault="00DF7E2B" w:rsidP="006B4056">
      <w:pPr>
        <w:spacing w:after="0" w:line="240" w:lineRule="auto"/>
        <w:jc w:val="both"/>
        <w:rPr>
          <w:rFonts w:ascii="Times New Roman" w:hAnsi="Times New Roman"/>
          <w:b/>
          <w:sz w:val="24"/>
          <w:szCs w:val="24"/>
        </w:rPr>
      </w:pPr>
    </w:p>
    <w:p w:rsidR="00DF7E2B" w:rsidRPr="00E466AC" w:rsidRDefault="00DF7E2B" w:rsidP="006B4056">
      <w:pPr>
        <w:spacing w:after="0" w:line="240" w:lineRule="auto"/>
        <w:jc w:val="both"/>
        <w:rPr>
          <w:rFonts w:ascii="Times New Roman" w:hAnsi="Times New Roman"/>
          <w:sz w:val="24"/>
          <w:szCs w:val="24"/>
        </w:rPr>
      </w:pPr>
    </w:p>
    <w:p w:rsidR="006B4056" w:rsidRPr="00E466AC" w:rsidRDefault="006B4056" w:rsidP="006B4056">
      <w:pPr>
        <w:autoSpaceDE w:val="0"/>
        <w:autoSpaceDN w:val="0"/>
        <w:adjustRightInd w:val="0"/>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710B99">
        <w:rPr>
          <w:rFonts w:ascii="Times New Roman" w:hAnsi="Times New Roman"/>
          <w:b/>
          <w:bCs/>
          <w:iCs/>
          <w:sz w:val="24"/>
          <w:szCs w:val="24"/>
        </w:rPr>
        <w:t>ESTRATEGIAS DE EVALUACIÓN</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Proceso (dos evaluaciones parciales y trabajos prácticos): 40% de la calificación final.</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Evaluación final (abarca el 100% del contenido programático de la asignatura): 60% de la calificación final.</w:t>
      </w:r>
    </w:p>
    <w:p w:rsidR="006B4056" w:rsidRPr="00E466AC" w:rsidRDefault="006B4056" w:rsidP="006B4056">
      <w:pPr>
        <w:spacing w:before="120" w:after="120" w:line="240" w:lineRule="auto"/>
        <w:jc w:val="both"/>
        <w:rPr>
          <w:rFonts w:ascii="Times New Roman" w:hAnsi="Times New Roman"/>
          <w:b/>
          <w:sz w:val="24"/>
          <w:szCs w:val="24"/>
        </w:rPr>
      </w:pPr>
      <w:r w:rsidRPr="00E466AC">
        <w:rPr>
          <w:rFonts w:ascii="Times New Roman" w:hAnsi="Times New Roman"/>
          <w:b/>
          <w:sz w:val="24"/>
          <w:szCs w:val="24"/>
        </w:rPr>
        <w:t>Para acceder a la evaluación final, el estudiante deberá:</w:t>
      </w:r>
    </w:p>
    <w:p w:rsidR="006B4056" w:rsidRPr="00E466AC" w:rsidRDefault="006B4056" w:rsidP="006B4056">
      <w:pPr>
        <w:pStyle w:val="Prrafodelista"/>
        <w:numPr>
          <w:ilvl w:val="0"/>
          <w:numId w:val="2"/>
        </w:numPr>
        <w:spacing w:before="120" w:after="120" w:line="240" w:lineRule="auto"/>
        <w:jc w:val="both"/>
        <w:rPr>
          <w:rFonts w:ascii="Times New Roman" w:hAnsi="Times New Roman"/>
          <w:sz w:val="24"/>
          <w:szCs w:val="24"/>
        </w:rPr>
      </w:pPr>
      <w:r w:rsidRPr="00E466AC">
        <w:rPr>
          <w:rFonts w:ascii="Times New Roman" w:hAnsi="Times New Roman"/>
          <w:sz w:val="24"/>
          <w:szCs w:val="24"/>
        </w:rPr>
        <w:t>Asistir a clases como mínimo 70%.</w:t>
      </w:r>
    </w:p>
    <w:p w:rsidR="006B4056" w:rsidRPr="00E466AC" w:rsidRDefault="006B4056" w:rsidP="006B4056">
      <w:pPr>
        <w:pStyle w:val="Prrafodelista"/>
        <w:numPr>
          <w:ilvl w:val="0"/>
          <w:numId w:val="2"/>
        </w:numPr>
        <w:spacing w:before="120" w:after="120" w:line="240" w:lineRule="auto"/>
        <w:jc w:val="both"/>
        <w:rPr>
          <w:rFonts w:ascii="Times New Roman" w:hAnsi="Times New Roman"/>
          <w:b/>
          <w:sz w:val="24"/>
          <w:szCs w:val="24"/>
        </w:rPr>
      </w:pPr>
      <w:r w:rsidRPr="00E466AC">
        <w:rPr>
          <w:rFonts w:ascii="Times New Roman" w:hAnsi="Times New Roman"/>
          <w:sz w:val="24"/>
          <w:szCs w:val="24"/>
        </w:rPr>
        <w:t>Acumular como mínimo el 60% del proceso.</w:t>
      </w:r>
    </w:p>
    <w:p w:rsidR="006B4056" w:rsidRPr="006516DC" w:rsidRDefault="006B4056" w:rsidP="006B4056">
      <w:pPr>
        <w:spacing w:after="0" w:line="240" w:lineRule="auto"/>
        <w:jc w:val="both"/>
        <w:rPr>
          <w:rFonts w:ascii="Times New Roman" w:hAnsi="Times New Roman"/>
          <w:sz w:val="24"/>
          <w:szCs w:val="24"/>
        </w:rPr>
      </w:pPr>
    </w:p>
    <w:p w:rsidR="006B4056" w:rsidRPr="00FE51BD" w:rsidRDefault="006B4056" w:rsidP="006B4056">
      <w:pPr>
        <w:pStyle w:val="Prrafodelista"/>
        <w:numPr>
          <w:ilvl w:val="0"/>
          <w:numId w:val="4"/>
        </w:numPr>
        <w:tabs>
          <w:tab w:val="left" w:pos="142"/>
        </w:tabs>
        <w:spacing w:before="120" w:after="120" w:line="240" w:lineRule="auto"/>
        <w:ind w:left="142" w:hanging="142"/>
        <w:contextualSpacing w:val="0"/>
        <w:jc w:val="both"/>
        <w:rPr>
          <w:rFonts w:ascii="Times New Roman" w:hAnsi="Times New Roman"/>
          <w:b/>
          <w:bCs/>
          <w:iCs/>
          <w:sz w:val="24"/>
          <w:szCs w:val="24"/>
        </w:rPr>
      </w:pPr>
      <w:r w:rsidRPr="00FE51BD">
        <w:rPr>
          <w:rFonts w:ascii="Times New Roman" w:hAnsi="Times New Roman"/>
          <w:b/>
          <w:bCs/>
          <w:iCs/>
          <w:sz w:val="24"/>
          <w:szCs w:val="24"/>
        </w:rPr>
        <w:t>BIBLIOGRAFÍA</w:t>
      </w:r>
    </w:p>
    <w:p w:rsidR="006B4056" w:rsidRPr="006516DC" w:rsidRDefault="006B4056" w:rsidP="006B4056">
      <w:pPr>
        <w:spacing w:before="120" w:after="120" w:line="240" w:lineRule="auto"/>
        <w:jc w:val="both"/>
        <w:rPr>
          <w:rFonts w:ascii="Times New Roman" w:hAnsi="Times New Roman"/>
          <w:b/>
          <w:sz w:val="24"/>
          <w:szCs w:val="24"/>
        </w:rPr>
      </w:pPr>
      <w:r w:rsidRPr="006516DC">
        <w:rPr>
          <w:rFonts w:ascii="Times New Roman" w:hAnsi="Times New Roman"/>
          <w:b/>
          <w:sz w:val="24"/>
          <w:szCs w:val="24"/>
        </w:rPr>
        <w:t>Básica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 xml:space="preserve">Lezcano Bernal, Marcos. Técnica y Contabilidad  Bancaria. Asunción. </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Alfredo C. Rodríguez. Operaciones Bancarias y Manual de Contabilidad Bancaria.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rPr>
      </w:pPr>
      <w:r w:rsidRPr="006516DC">
        <w:rPr>
          <w:rFonts w:ascii="Times New Roman" w:hAnsi="Times New Roman"/>
          <w:sz w:val="24"/>
          <w:szCs w:val="24"/>
          <w:lang w:val="es-ES"/>
        </w:rPr>
        <w:t>Jacques</w:t>
      </w:r>
      <w:r w:rsidRPr="006516DC">
        <w:rPr>
          <w:rFonts w:ascii="Times New Roman" w:hAnsi="Times New Roman"/>
          <w:sz w:val="24"/>
          <w:szCs w:val="24"/>
        </w:rPr>
        <w:t>, Ferronniére. Las Operaciones Bancarias.</w:t>
      </w:r>
    </w:p>
    <w:p w:rsidR="006B4056" w:rsidRPr="006516DC" w:rsidRDefault="006B4056" w:rsidP="006B4056">
      <w:pPr>
        <w:spacing w:before="120" w:after="120" w:line="240" w:lineRule="auto"/>
        <w:jc w:val="both"/>
        <w:rPr>
          <w:rFonts w:ascii="Times New Roman" w:hAnsi="Times New Roman"/>
          <w:b/>
          <w:sz w:val="24"/>
          <w:szCs w:val="24"/>
        </w:rPr>
      </w:pPr>
      <w:r w:rsidRPr="006516DC">
        <w:rPr>
          <w:rFonts w:ascii="Times New Roman" w:hAnsi="Times New Roman"/>
          <w:b/>
          <w:sz w:val="24"/>
          <w:szCs w:val="24"/>
        </w:rPr>
        <w:t>Complementaria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Sayer R.S.  La Banca Moderna.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AldriHetti, Angelo. Técnica Bancaria.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Gual Villalbi, Pedro.  Política, Bancaria, Monetaria y Crediticia.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Ley Nº 489/95.  Orgánica del Banco Central del Paraguay.</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Ley Nº 861/96.  General de Bancos, Financieras y Otras Entidades de Crédito.</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Ley del  Cheque de Pago Diferido y sus modificaciones.</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Ley de Mercado de Capitales y la Bolsa de Valores.</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Operaciones Documentarias. Emitidas por la Cámara de Comercio Internacional.</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Acuerdo de Basilea.</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 xml:space="preserve">Normas Internacionales de Contabilidad (NIC) y Normas Internacionales de Información Financiera. (NIIF). </w:t>
      </w:r>
    </w:p>
    <w:p w:rsidR="006B4056" w:rsidRPr="00700ED7" w:rsidRDefault="006B4056" w:rsidP="006B4056">
      <w:pPr>
        <w:numPr>
          <w:ilvl w:val="0"/>
          <w:numId w:val="9"/>
        </w:numPr>
        <w:autoSpaceDE w:val="0"/>
        <w:autoSpaceDN w:val="0"/>
        <w:adjustRightInd w:val="0"/>
        <w:spacing w:after="0" w:line="240" w:lineRule="auto"/>
        <w:jc w:val="both"/>
        <w:rPr>
          <w:rFonts w:ascii="Times New Roman" w:hAnsi="Times New Roman"/>
          <w:i/>
          <w:sz w:val="24"/>
          <w:szCs w:val="24"/>
        </w:rPr>
      </w:pPr>
      <w:r w:rsidRPr="006516DC">
        <w:rPr>
          <w:rFonts w:ascii="Times New Roman" w:hAnsi="Times New Roman"/>
          <w:sz w:val="24"/>
          <w:szCs w:val="24"/>
          <w:lang w:val="es-ES"/>
        </w:rPr>
        <w:t>Materiales Proveídos por el BCP. Boletines Estadísticos de la Superintendencia de Banco</w:t>
      </w:r>
      <w:bookmarkStart w:id="1" w:name="QuickMark"/>
      <w:bookmarkEnd w:id="1"/>
      <w:r>
        <w:rPr>
          <w:rFonts w:ascii="Times New Roman" w:hAnsi="Times New Roman"/>
          <w:sz w:val="24"/>
          <w:szCs w:val="24"/>
          <w:lang w:val="es-ES"/>
        </w:rPr>
        <w:t>s.</w:t>
      </w:r>
    </w:p>
    <w:p w:rsidR="006B4056" w:rsidRPr="00700ED7" w:rsidRDefault="006B4056" w:rsidP="006B4056">
      <w:pPr>
        <w:numPr>
          <w:ilvl w:val="0"/>
          <w:numId w:val="9"/>
        </w:numPr>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Normas emitidas por el BCP.</w:t>
      </w:r>
    </w:p>
    <w:p w:rsidR="006B4056" w:rsidRPr="006516DC" w:rsidRDefault="006B4056" w:rsidP="006B4056">
      <w:pPr>
        <w:numPr>
          <w:ilvl w:val="0"/>
          <w:numId w:val="9"/>
        </w:numPr>
        <w:autoSpaceDE w:val="0"/>
        <w:autoSpaceDN w:val="0"/>
        <w:adjustRightInd w:val="0"/>
        <w:spacing w:after="0" w:line="240" w:lineRule="auto"/>
        <w:jc w:val="both"/>
        <w:rPr>
          <w:rFonts w:ascii="Times New Roman" w:hAnsi="Times New Roman"/>
          <w:i/>
          <w:sz w:val="24"/>
          <w:szCs w:val="24"/>
        </w:rPr>
      </w:pPr>
      <w:r>
        <w:rPr>
          <w:rFonts w:ascii="Times New Roman" w:hAnsi="Times New Roman"/>
          <w:sz w:val="24"/>
          <w:szCs w:val="24"/>
        </w:rPr>
        <w:t>Normas emitidas por la SB.</w:t>
      </w:r>
    </w:p>
    <w:p w:rsidR="006B4056" w:rsidRPr="006516DC"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6516DC">
        <w:rPr>
          <w:rFonts w:ascii="Times New Roman" w:hAnsi="Times New Roman"/>
          <w:sz w:val="24"/>
          <w:szCs w:val="24"/>
        </w:rPr>
        <w:br w:type="page"/>
      </w:r>
      <w:r w:rsidRPr="006516DC">
        <w:rPr>
          <w:rFonts w:ascii="Times New Roman" w:hAnsi="Times New Roman"/>
          <w:b/>
          <w:bCs/>
          <w:iCs/>
          <w:sz w:val="24"/>
          <w:szCs w:val="24"/>
        </w:rPr>
        <w:lastRenderedPageBreak/>
        <w:t>IDENTIFICACIÓN</w:t>
      </w:r>
    </w:p>
    <w:p w:rsidR="006B4056" w:rsidRPr="006516DC" w:rsidRDefault="006B4056" w:rsidP="006B4056">
      <w:pPr>
        <w:pStyle w:val="d10"/>
        <w:jc w:val="left"/>
        <w:rPr>
          <w:rFonts w:ascii="Times New Roman" w:hAnsi="Times New Roman"/>
          <w:szCs w:val="24"/>
          <w:lang w:eastAsia="es-ES"/>
        </w:rPr>
      </w:pPr>
      <w:bookmarkStart w:id="2" w:name="_Toc445230683"/>
      <w:r w:rsidRPr="006516DC">
        <w:rPr>
          <w:rFonts w:ascii="Times New Roman" w:hAnsi="Times New Roman"/>
          <w:szCs w:val="24"/>
          <w:lang w:eastAsia="es-ES"/>
        </w:rPr>
        <w:t>Asignatura: EJERCICIO PROFESIONAL</w:t>
      </w:r>
      <w:bookmarkEnd w:id="2"/>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Semestre: </w:t>
      </w:r>
      <w:r>
        <w:rPr>
          <w:rFonts w:ascii="Times New Roman" w:hAnsi="Times New Roman"/>
          <w:b/>
          <w:sz w:val="24"/>
          <w:szCs w:val="24"/>
          <w:lang w:eastAsia="es-ES"/>
        </w:rPr>
        <w:t>Décimo</w:t>
      </w:r>
      <w:r w:rsidRPr="008379C0">
        <w:rPr>
          <w:rFonts w:ascii="Times New Roman" w:hAnsi="Times New Roman"/>
          <w:sz w:val="24"/>
          <w:szCs w:val="24"/>
          <w:lang w:eastAsia="es-ES"/>
        </w:rPr>
        <w:tab/>
      </w:r>
      <w:r w:rsidRPr="008379C0">
        <w:rPr>
          <w:rFonts w:ascii="Times New Roman" w:hAnsi="Times New Roman"/>
          <w:sz w:val="24"/>
          <w:szCs w:val="24"/>
          <w:lang w:eastAsia="es-ES"/>
        </w:rPr>
        <w:tab/>
      </w:r>
      <w:r w:rsidRPr="008379C0">
        <w:rPr>
          <w:rFonts w:ascii="Times New Roman" w:hAnsi="Times New Roman"/>
          <w:sz w:val="24"/>
          <w:szCs w:val="24"/>
          <w:lang w:eastAsia="es-ES"/>
        </w:rPr>
        <w:tab/>
        <w:t xml:space="preserve"> Área: </w:t>
      </w:r>
      <w:r>
        <w:rPr>
          <w:rFonts w:ascii="Times New Roman" w:hAnsi="Times New Roman"/>
          <w:b/>
          <w:sz w:val="24"/>
          <w:szCs w:val="24"/>
          <w:lang w:eastAsia="es-ES"/>
        </w:rPr>
        <w:t>Técnico - Profesional</w:t>
      </w:r>
      <w:r w:rsidRPr="008379C0">
        <w:rPr>
          <w:rFonts w:ascii="Times New Roman" w:hAnsi="Times New Roman"/>
          <w:b/>
          <w:sz w:val="24"/>
          <w:szCs w:val="24"/>
          <w:lang w:eastAsia="es-ES"/>
        </w:rPr>
        <w:tab/>
      </w:r>
      <w:r w:rsidRPr="008379C0">
        <w:rPr>
          <w:rFonts w:ascii="Times New Roman" w:hAnsi="Times New Roman"/>
          <w:sz w:val="24"/>
          <w:szCs w:val="24"/>
          <w:lang w:eastAsia="es-ES"/>
        </w:rPr>
        <w:tab/>
        <w:t xml:space="preserve">Código: </w:t>
      </w:r>
      <w:r>
        <w:rPr>
          <w:rFonts w:ascii="Times New Roman" w:hAnsi="Times New Roman"/>
          <w:b/>
          <w:sz w:val="24"/>
          <w:szCs w:val="24"/>
          <w:lang w:eastAsia="es-ES"/>
        </w:rPr>
        <w:t>2051</w:t>
      </w:r>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Prerrequisito: </w:t>
      </w:r>
      <w:r>
        <w:rPr>
          <w:rFonts w:ascii="Times New Roman" w:hAnsi="Times New Roman"/>
          <w:b/>
          <w:sz w:val="24"/>
          <w:szCs w:val="24"/>
          <w:lang w:eastAsia="es-ES"/>
        </w:rPr>
        <w:t>no tiene</w:t>
      </w:r>
    </w:p>
    <w:p w:rsidR="006B4056" w:rsidRPr="008379C0" w:rsidRDefault="006B4056" w:rsidP="006B4056">
      <w:pPr>
        <w:spacing w:after="0" w:line="240" w:lineRule="auto"/>
        <w:jc w:val="both"/>
        <w:rPr>
          <w:rFonts w:ascii="Times New Roman" w:hAnsi="Times New Roman"/>
          <w:b/>
          <w:sz w:val="24"/>
          <w:szCs w:val="24"/>
          <w:lang w:eastAsia="es-ES"/>
        </w:rPr>
      </w:pPr>
      <w:r w:rsidRPr="008379C0">
        <w:rPr>
          <w:rFonts w:ascii="Times New Roman" w:hAnsi="Times New Roman"/>
          <w:sz w:val="24"/>
          <w:szCs w:val="24"/>
          <w:lang w:eastAsia="es-ES"/>
        </w:rPr>
        <w:t xml:space="preserve">Carga horaria: </w:t>
      </w:r>
      <w:r>
        <w:rPr>
          <w:rFonts w:ascii="Times New Roman" w:hAnsi="Times New Roman"/>
          <w:b/>
          <w:sz w:val="24"/>
          <w:szCs w:val="24"/>
          <w:lang w:eastAsia="es-ES"/>
        </w:rPr>
        <w:t>56</w:t>
      </w:r>
      <w:r w:rsidRPr="008379C0">
        <w:rPr>
          <w:rFonts w:ascii="Times New Roman" w:hAnsi="Times New Roman"/>
          <w:b/>
          <w:sz w:val="24"/>
          <w:szCs w:val="24"/>
          <w:lang w:eastAsia="es-ES"/>
        </w:rPr>
        <w:t xml:space="preserve"> horas reloj </w:t>
      </w:r>
      <w:r w:rsidRPr="008379C0">
        <w:rPr>
          <w:rFonts w:ascii="Times New Roman" w:hAnsi="Times New Roman"/>
          <w:b/>
          <w:sz w:val="24"/>
          <w:szCs w:val="24"/>
          <w:lang w:eastAsia="es-ES"/>
        </w:rPr>
        <w:tab/>
      </w:r>
      <w:r w:rsidRPr="008379C0">
        <w:rPr>
          <w:rFonts w:ascii="Times New Roman" w:hAnsi="Times New Roman"/>
          <w:sz w:val="24"/>
          <w:szCs w:val="24"/>
          <w:lang w:eastAsia="es-ES"/>
        </w:rPr>
        <w:t xml:space="preserve">Horas semanales: </w:t>
      </w:r>
      <w:r w:rsidRPr="008379C0">
        <w:rPr>
          <w:rFonts w:ascii="Times New Roman" w:hAnsi="Times New Roman"/>
          <w:b/>
          <w:sz w:val="24"/>
          <w:szCs w:val="24"/>
          <w:lang w:eastAsia="es-ES"/>
        </w:rPr>
        <w:t>4 horas reloj</w:t>
      </w:r>
    </w:p>
    <w:p w:rsidR="006B4056" w:rsidRPr="008014B8" w:rsidRDefault="006B4056" w:rsidP="006B4056">
      <w:pPr>
        <w:spacing w:after="0" w:line="240" w:lineRule="auto"/>
        <w:jc w:val="both"/>
        <w:rPr>
          <w:rFonts w:ascii="Times New Roman" w:hAnsi="Times New Roman"/>
          <w:sz w:val="24"/>
          <w:szCs w:val="24"/>
          <w:lang w:eastAsia="es-ES"/>
        </w:rPr>
      </w:pPr>
    </w:p>
    <w:p w:rsidR="006B4056" w:rsidRPr="006516DC" w:rsidRDefault="006B4056" w:rsidP="006B4056">
      <w:pPr>
        <w:pStyle w:val="Prrafodelista"/>
        <w:numPr>
          <w:ilvl w:val="0"/>
          <w:numId w:val="5"/>
        </w:numPr>
        <w:spacing w:before="120" w:after="120" w:line="240" w:lineRule="auto"/>
        <w:ind w:left="284" w:hanging="142"/>
        <w:contextualSpacing w:val="0"/>
        <w:rPr>
          <w:rFonts w:ascii="Times New Roman" w:hAnsi="Times New Roman"/>
          <w:b/>
          <w:sz w:val="24"/>
          <w:szCs w:val="24"/>
        </w:rPr>
      </w:pPr>
      <w:r w:rsidRPr="006516DC">
        <w:rPr>
          <w:rFonts w:ascii="Times New Roman" w:hAnsi="Times New Roman"/>
          <w:b/>
          <w:bCs/>
          <w:iCs/>
          <w:sz w:val="24"/>
          <w:szCs w:val="24"/>
        </w:rPr>
        <w:t>FUNDAMENTACIÓN</w:t>
      </w:r>
    </w:p>
    <w:p w:rsidR="006B4056" w:rsidRDefault="006B4056" w:rsidP="006B4056">
      <w:pPr>
        <w:autoSpaceDE w:val="0"/>
        <w:autoSpaceDN w:val="0"/>
        <w:adjustRightInd w:val="0"/>
        <w:ind w:right="-1"/>
        <w:jc w:val="both"/>
        <w:rPr>
          <w:rFonts w:ascii="Times New Roman" w:hAnsi="Times New Roman"/>
          <w:bCs/>
          <w:sz w:val="24"/>
          <w:szCs w:val="24"/>
        </w:rPr>
      </w:pPr>
      <w:r w:rsidRPr="006516DC">
        <w:rPr>
          <w:rFonts w:ascii="Times New Roman" w:hAnsi="Times New Roman"/>
          <w:bCs/>
          <w:sz w:val="24"/>
          <w:szCs w:val="24"/>
        </w:rPr>
        <w:t xml:space="preserve">La asignatura contribuye significativamente a que el alumno pueda reforzar los conocimientos adquiridos en otras materias,  profundizar  temas  específicos relativos a la competencia profesional, y así poder desempeñar su actividad en el mercado laboral con eficiencia,  eficacia y la más estricta observancia de la ética profesional. </w:t>
      </w:r>
    </w:p>
    <w:p w:rsidR="006B4056" w:rsidRPr="006057E1"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COMPETENCIAS GENÉRICAS</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Utilizar tecnologías de la información y la comunicación.</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Poseer capacidad de abstracción, análisis y síntesis.</w:t>
      </w:r>
    </w:p>
    <w:p w:rsidR="006B4056" w:rsidRPr="006057E1"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COMPETENCIAS ESPECÍFICAS</w:t>
      </w:r>
    </w:p>
    <w:p w:rsidR="006B4056" w:rsidRPr="00395C23"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Pr>
          <w:rFonts w:ascii="Times New Roman" w:hAnsi="Times New Roman"/>
          <w:sz w:val="24"/>
          <w:szCs w:val="24"/>
        </w:rPr>
        <w:t>Posee conocimientos que le permiten elaborar información financiera, de gestión y otras útiles para la toma de decisiones de las empresas, las entidades públicas y en los organismos no gubernamentales.</w:t>
      </w:r>
    </w:p>
    <w:p w:rsidR="006B4056" w:rsidRPr="006057E1"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CAPACIDADES</w:t>
      </w: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CONCEPTUALES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el alcance de la formación profesional.</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Conoce el campo de actuación </w:t>
      </w:r>
      <w:r w:rsidR="00DF7E2B">
        <w:rPr>
          <w:rFonts w:ascii="Times New Roman" w:hAnsi="Times New Roman"/>
          <w:sz w:val="24"/>
          <w:szCs w:val="24"/>
        </w:rPr>
        <w:t>del Contador</w:t>
      </w:r>
      <w:r>
        <w:rPr>
          <w:rFonts w:ascii="Times New Roman" w:hAnsi="Times New Roman"/>
          <w:sz w:val="24"/>
          <w:szCs w:val="24"/>
        </w:rPr>
        <w:t xml:space="preserve"> Público.</w:t>
      </w:r>
    </w:p>
    <w:p w:rsidR="006B4056" w:rsidRDefault="00DF7E2B"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Identifica las</w:t>
      </w:r>
      <w:r w:rsidR="006B4056">
        <w:rPr>
          <w:rFonts w:ascii="Times New Roman" w:hAnsi="Times New Roman"/>
          <w:sz w:val="24"/>
          <w:szCs w:val="24"/>
        </w:rPr>
        <w:t xml:space="preserve"> distintas formas de prestación de servicios contable.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 normas legales y profesionales que regulan el ejercicio de la profesión contable.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Reconoce  los costos que afectan a su actividad para la fijación de sus honorarios.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Identifica los valores éticos fundamentales y su impacto en el ejercicio de la profesión.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organismos profesionales nacionales e internacionales que aglutinan a los profesionales contables.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Conoce los requisitos necesarios para la prestación del servicio de auditoría.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Conoce los requisitos necesarios para la prestación del servicio de consultoría.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Conoce acerca de la posibilidad de asociaciones con profesionales de otras disciplinas.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 herramientas disponibles para el ejercicio de la profesión contable.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requisitos legales y profesionales para ejercer la tarea de perito judicial.</w:t>
      </w:r>
    </w:p>
    <w:p w:rsidR="006B4056" w:rsidRPr="00073762" w:rsidRDefault="006B4056" w:rsidP="006B4056">
      <w:pPr>
        <w:tabs>
          <w:tab w:val="left" w:pos="284"/>
        </w:tabs>
        <w:spacing w:after="0" w:line="240" w:lineRule="auto"/>
        <w:ind w:left="720"/>
        <w:jc w:val="both"/>
        <w:rPr>
          <w:rFonts w:ascii="Times New Roman" w:hAnsi="Times New Roman"/>
          <w:b/>
          <w:sz w:val="24"/>
          <w:szCs w:val="24"/>
        </w:rPr>
      </w:pPr>
    </w:p>
    <w:p w:rsidR="001F7CC5" w:rsidRDefault="001F7CC5" w:rsidP="006B4056">
      <w:pPr>
        <w:tabs>
          <w:tab w:val="left" w:pos="284"/>
        </w:tabs>
        <w:spacing w:after="0" w:line="240" w:lineRule="auto"/>
        <w:jc w:val="both"/>
        <w:rPr>
          <w:rFonts w:ascii="Times New Roman" w:hAnsi="Times New Roman"/>
          <w:b/>
          <w:sz w:val="24"/>
          <w:szCs w:val="24"/>
        </w:rPr>
      </w:pPr>
    </w:p>
    <w:p w:rsidR="001F7CC5" w:rsidRDefault="001F7CC5" w:rsidP="006B4056">
      <w:pPr>
        <w:tabs>
          <w:tab w:val="left" w:pos="284"/>
        </w:tabs>
        <w:spacing w:after="0" w:line="240" w:lineRule="auto"/>
        <w:jc w:val="both"/>
        <w:rPr>
          <w:rFonts w:ascii="Times New Roman" w:hAnsi="Times New Roman"/>
          <w:b/>
          <w:sz w:val="24"/>
          <w:szCs w:val="24"/>
        </w:rPr>
      </w:pPr>
    </w:p>
    <w:p w:rsidR="001F7CC5" w:rsidRDefault="001F7CC5" w:rsidP="006B4056">
      <w:pPr>
        <w:tabs>
          <w:tab w:val="left" w:pos="284"/>
        </w:tabs>
        <w:spacing w:after="0" w:line="240" w:lineRule="auto"/>
        <w:jc w:val="both"/>
        <w:rPr>
          <w:rFonts w:ascii="Times New Roman" w:hAnsi="Times New Roman"/>
          <w:b/>
          <w:sz w:val="24"/>
          <w:szCs w:val="24"/>
        </w:rPr>
      </w:pPr>
    </w:p>
    <w:p w:rsidR="001F7CC5" w:rsidRDefault="001F7CC5" w:rsidP="006B4056">
      <w:pPr>
        <w:tabs>
          <w:tab w:val="left" w:pos="284"/>
        </w:tabs>
        <w:spacing w:after="0" w:line="240" w:lineRule="auto"/>
        <w:jc w:val="both"/>
        <w:rPr>
          <w:rFonts w:ascii="Times New Roman" w:hAnsi="Times New Roman"/>
          <w:b/>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lastRenderedPageBreak/>
        <w:t>PROCEDIMENTALES</w:t>
      </w:r>
    </w:p>
    <w:p w:rsidR="006B4056" w:rsidRPr="00073762" w:rsidRDefault="006B4056" w:rsidP="006B4056">
      <w:pPr>
        <w:tabs>
          <w:tab w:val="left" w:pos="284"/>
        </w:tabs>
        <w:spacing w:after="0" w:line="240" w:lineRule="auto"/>
        <w:jc w:val="both"/>
        <w:rPr>
          <w:rFonts w:ascii="Times New Roman" w:hAnsi="Times New Roman"/>
          <w:b/>
          <w:sz w:val="24"/>
          <w:szCs w:val="24"/>
        </w:rPr>
      </w:pP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Confecciona presupuestos y propuestas de distintos servicios contables</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Formula informes de consultoría contable.</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Resuelve casos de la profesión contable que guardan relación con el ámbito jurídico en los fueros civil, comercial, laboral, penal y otras pericias judiciales.  </w:t>
      </w:r>
    </w:p>
    <w:p w:rsidR="006B4056" w:rsidRDefault="006B4056" w:rsidP="006B4056">
      <w:pPr>
        <w:pStyle w:val="Prrafodelista"/>
        <w:tabs>
          <w:tab w:val="left" w:pos="284"/>
        </w:tabs>
        <w:spacing w:after="0" w:line="240" w:lineRule="auto"/>
        <w:jc w:val="both"/>
        <w:rPr>
          <w:rFonts w:ascii="Times New Roman" w:hAnsi="Times New Roman"/>
          <w:sz w:val="24"/>
          <w:szCs w:val="24"/>
        </w:rPr>
      </w:pPr>
    </w:p>
    <w:p w:rsidR="006B4056" w:rsidRPr="00073762" w:rsidRDefault="006B4056" w:rsidP="006B4056">
      <w:pPr>
        <w:pStyle w:val="Prrafodelista"/>
        <w:tabs>
          <w:tab w:val="left" w:pos="284"/>
        </w:tabs>
        <w:spacing w:after="0" w:line="240" w:lineRule="auto"/>
        <w:jc w:val="both"/>
        <w:rPr>
          <w:rFonts w:ascii="Times New Roman" w:hAnsi="Times New Roman"/>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ACTITUDINAL</w:t>
      </w:r>
      <w:r>
        <w:rPr>
          <w:rFonts w:ascii="Times New Roman" w:hAnsi="Times New Roman"/>
          <w:b/>
          <w:sz w:val="24"/>
          <w:szCs w:val="24"/>
        </w:rPr>
        <w: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 xml:space="preserve">Actúa objetiva y éticamente ante distintas situaciones de su realidad. </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Trabaja en equipo para realizar tareas referentes a la disciplina.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Constancia en la participación activa durante el desarrollo de la asignatura.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Demuestra tolerancia ante la diversidad de opiniones.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las normas y las disposiciones reglamentarias vigentes.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los re</w:t>
      </w:r>
      <w:r>
        <w:rPr>
          <w:rFonts w:ascii="Times New Roman" w:hAnsi="Times New Roman"/>
          <w:sz w:val="24"/>
          <w:szCs w:val="24"/>
        </w:rPr>
        <w:t>querimientos establecidos en l</w:t>
      </w:r>
      <w:r w:rsidRPr="00073762">
        <w:rPr>
          <w:rFonts w:ascii="Times New Roman" w:hAnsi="Times New Roman"/>
          <w:sz w:val="24"/>
          <w:szCs w:val="24"/>
        </w:rPr>
        <w:t xml:space="preserve">a asignatura. </w:t>
      </w:r>
    </w:p>
    <w:p w:rsidR="006B4056" w:rsidRPr="008014B8" w:rsidRDefault="006B4056" w:rsidP="006B4056">
      <w:pPr>
        <w:autoSpaceDE w:val="0"/>
        <w:autoSpaceDN w:val="0"/>
        <w:adjustRightInd w:val="0"/>
        <w:ind w:right="-1"/>
        <w:jc w:val="both"/>
        <w:rPr>
          <w:rFonts w:ascii="Times New Roman" w:hAnsi="Times New Roman"/>
          <w:bCs/>
          <w:sz w:val="24"/>
          <w:szCs w:val="24"/>
        </w:rPr>
      </w:pPr>
    </w:p>
    <w:p w:rsidR="006B4056" w:rsidRPr="004B015D" w:rsidRDefault="006B4056" w:rsidP="006B4056">
      <w:pPr>
        <w:pStyle w:val="Prrafodelista"/>
        <w:numPr>
          <w:ilvl w:val="0"/>
          <w:numId w:val="5"/>
        </w:numPr>
        <w:spacing w:before="120" w:after="120" w:line="240" w:lineRule="auto"/>
        <w:ind w:left="284" w:hanging="142"/>
        <w:contextualSpacing w:val="0"/>
        <w:rPr>
          <w:rFonts w:ascii="Times New Roman" w:hAnsi="Times New Roman"/>
          <w:b/>
          <w:sz w:val="24"/>
          <w:szCs w:val="24"/>
        </w:rPr>
      </w:pPr>
      <w:r w:rsidRPr="006516DC">
        <w:rPr>
          <w:rFonts w:ascii="Times New Roman" w:hAnsi="Times New Roman"/>
          <w:b/>
          <w:bCs/>
          <w:iCs/>
          <w:sz w:val="24"/>
          <w:szCs w:val="24"/>
        </w:rPr>
        <w:t>CONTENIDO</w:t>
      </w:r>
    </w:p>
    <w:p w:rsidR="006B4056" w:rsidRPr="006516DC" w:rsidRDefault="006B4056" w:rsidP="006B4056">
      <w:pPr>
        <w:pStyle w:val="Prrafodelista"/>
        <w:spacing w:before="120" w:after="120" w:line="240" w:lineRule="auto"/>
        <w:rPr>
          <w:rFonts w:ascii="Times New Roman" w:hAnsi="Times New Roman"/>
          <w:b/>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w:t>
      </w:r>
    </w:p>
    <w:p w:rsidR="006B4056" w:rsidRDefault="006B4056" w:rsidP="006B4056">
      <w:pPr>
        <w:pStyle w:val="Ttulo1"/>
        <w:keepNext w:val="0"/>
        <w:spacing w:before="0" w:after="0" w:line="240" w:lineRule="auto"/>
        <w:jc w:val="both"/>
        <w:rPr>
          <w:rFonts w:ascii="Times New Roman" w:hAnsi="Times New Roman"/>
          <w:sz w:val="24"/>
          <w:szCs w:val="24"/>
        </w:rPr>
      </w:pPr>
      <w:r w:rsidRPr="006516DC">
        <w:rPr>
          <w:rFonts w:ascii="Times New Roman" w:hAnsi="Times New Roman"/>
          <w:sz w:val="24"/>
          <w:szCs w:val="24"/>
        </w:rPr>
        <w:t>La formación y la habilitación para el ejercicio profesional</w:t>
      </w:r>
    </w:p>
    <w:p w:rsidR="006B4056" w:rsidRPr="006516DC" w:rsidRDefault="006B4056" w:rsidP="006B4056">
      <w:pPr>
        <w:pStyle w:val="Ttulo1"/>
        <w:keepNext w:val="0"/>
        <w:spacing w:before="0" w:after="0" w:line="240" w:lineRule="auto"/>
        <w:jc w:val="both"/>
        <w:rPr>
          <w:rFonts w:ascii="Times New Roman" w:hAnsi="Times New Roman"/>
          <w:sz w:val="24"/>
          <w:szCs w:val="24"/>
        </w:rPr>
      </w:pPr>
    </w:p>
    <w:p w:rsidR="006B4056" w:rsidRDefault="006B4056" w:rsidP="006B4056">
      <w:pPr>
        <w:spacing w:after="0" w:line="240" w:lineRule="auto"/>
        <w:ind w:right="-1"/>
        <w:jc w:val="both"/>
        <w:rPr>
          <w:rFonts w:ascii="Times New Roman" w:hAnsi="Times New Roman"/>
          <w:sz w:val="24"/>
          <w:szCs w:val="24"/>
        </w:rPr>
      </w:pPr>
      <w:r w:rsidRPr="006516DC">
        <w:rPr>
          <w:rFonts w:ascii="Times New Roman" w:hAnsi="Times New Roman"/>
          <w:sz w:val="24"/>
          <w:szCs w:val="24"/>
        </w:rPr>
        <w:t xml:space="preserve">Concepto. Formación: generalista e integral, especializada, educación continua, reciclaje o actualización de conocimientos, maestría, doctorado. El título y la habilitación para el ejercicio de la profesión. </w:t>
      </w:r>
      <w:r>
        <w:rPr>
          <w:rFonts w:ascii="Times New Roman" w:hAnsi="Times New Roman"/>
          <w:sz w:val="24"/>
          <w:szCs w:val="24"/>
        </w:rPr>
        <w:t xml:space="preserve">Las funciones del contador </w:t>
      </w:r>
      <w:r w:rsidRPr="006516DC">
        <w:rPr>
          <w:rFonts w:ascii="Times New Roman" w:hAnsi="Times New Roman"/>
          <w:sz w:val="24"/>
          <w:szCs w:val="24"/>
        </w:rPr>
        <w:t xml:space="preserve">en el marco de la globalización. Sentido social de la profesión. Formas de prestación de los servicios profesionales: individual y asociación de profesionales. Organización de un estudio profesional: organigrama. Asociación con firmas internacionales.  Campos de actuación del contador: independiente y en relación de dependencia.  </w:t>
      </w:r>
    </w:p>
    <w:p w:rsidR="006B4056" w:rsidRDefault="006B4056" w:rsidP="006B4056">
      <w:pPr>
        <w:spacing w:after="0" w:line="240" w:lineRule="auto"/>
        <w:ind w:right="-1"/>
        <w:jc w:val="both"/>
        <w:rPr>
          <w:rFonts w:ascii="Times New Roman" w:hAnsi="Times New Roman"/>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II</w:t>
      </w:r>
    </w:p>
    <w:p w:rsidR="006B4056" w:rsidRPr="006516DC" w:rsidRDefault="006B4056" w:rsidP="006B4056">
      <w:pPr>
        <w:pStyle w:val="Sangradetextonormal"/>
        <w:spacing w:after="0" w:line="240" w:lineRule="auto"/>
        <w:ind w:left="0" w:right="-1"/>
        <w:jc w:val="both"/>
        <w:rPr>
          <w:rFonts w:ascii="Times New Roman" w:hAnsi="Times New Roman"/>
          <w:b/>
          <w:sz w:val="24"/>
          <w:szCs w:val="24"/>
        </w:rPr>
      </w:pPr>
      <w:r w:rsidRPr="006516DC">
        <w:rPr>
          <w:rFonts w:ascii="Times New Roman" w:hAnsi="Times New Roman"/>
          <w:b/>
          <w:sz w:val="24"/>
          <w:szCs w:val="24"/>
        </w:rPr>
        <w:t>Normas legales y profesionales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Regulación legal del ejercicio profesional. Aspectos que debe cubrir la reglamentación profesional. Definición de los actos de la profesión. Requisitos para la certificación o admisión de un profesional en la matrícula. Control del profesional: identificación, formación y evaluación. Control del ejercicio profesional: cumplimiento de normas técnicas y éticas. Normas profesionales: normas de contabilidad, auditoría y de ética. Sanciones por incumplimiento de las normas profesionales. </w:t>
      </w:r>
      <w:r>
        <w:rPr>
          <w:rFonts w:ascii="Times New Roman" w:hAnsi="Times New Roman"/>
          <w:sz w:val="24"/>
          <w:szCs w:val="24"/>
        </w:rPr>
        <w:t>Normas Internacionales de Información Financiera. Normas Internacionales de Contabilidad para Pymes. Reglamentaciones legales: NIIFs. ISB. ISIS. CNV. INCOOP. N</w:t>
      </w:r>
      <w:r w:rsidRPr="006516DC">
        <w:rPr>
          <w:rFonts w:ascii="Times New Roman" w:hAnsi="Times New Roman"/>
          <w:sz w:val="24"/>
          <w:szCs w:val="24"/>
        </w:rPr>
        <w:t xml:space="preserve">ormas profesionales vigentes en Paraguay.  </w:t>
      </w:r>
    </w:p>
    <w:p w:rsidR="001F7CC5" w:rsidRDefault="001F7CC5" w:rsidP="006B4056">
      <w:pPr>
        <w:pStyle w:val="Prrafodelista"/>
        <w:spacing w:before="120" w:after="120" w:line="240" w:lineRule="auto"/>
        <w:ind w:left="0"/>
        <w:jc w:val="center"/>
        <w:rPr>
          <w:rFonts w:ascii="Times New Roman" w:hAnsi="Times New Roman"/>
          <w:b/>
          <w:sz w:val="24"/>
          <w:szCs w:val="24"/>
        </w:rPr>
      </w:pPr>
    </w:p>
    <w:p w:rsidR="001F7CC5" w:rsidRDefault="001F7CC5" w:rsidP="006B4056">
      <w:pPr>
        <w:pStyle w:val="Prrafodelista"/>
        <w:spacing w:before="120" w:after="120" w:line="240" w:lineRule="auto"/>
        <w:ind w:left="0"/>
        <w:jc w:val="center"/>
        <w:rPr>
          <w:rFonts w:ascii="Times New Roman" w:hAnsi="Times New Roman"/>
          <w:b/>
          <w:sz w:val="24"/>
          <w:szCs w:val="24"/>
        </w:rPr>
      </w:pPr>
    </w:p>
    <w:p w:rsidR="001F7CC5" w:rsidRDefault="001F7CC5" w:rsidP="006B4056">
      <w:pPr>
        <w:pStyle w:val="Prrafodelista"/>
        <w:spacing w:before="120" w:after="120" w:line="240" w:lineRule="auto"/>
        <w:ind w:left="0"/>
        <w:jc w:val="center"/>
        <w:rPr>
          <w:rFonts w:ascii="Times New Roman" w:hAnsi="Times New Roman"/>
          <w:b/>
          <w:sz w:val="24"/>
          <w:szCs w:val="24"/>
        </w:rPr>
      </w:pPr>
    </w:p>
    <w:p w:rsidR="001F7CC5" w:rsidRDefault="001F7CC5" w:rsidP="006B4056">
      <w:pPr>
        <w:pStyle w:val="Prrafodelista"/>
        <w:spacing w:before="120" w:after="120" w:line="240" w:lineRule="auto"/>
        <w:ind w:left="0"/>
        <w:jc w:val="center"/>
        <w:rPr>
          <w:rFonts w:ascii="Times New Roman" w:hAnsi="Times New Roman"/>
          <w:b/>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III</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b/>
          <w:sz w:val="24"/>
          <w:szCs w:val="24"/>
        </w:rPr>
        <w:lastRenderedPageBreak/>
        <w:t>Remuneraciones del profesional contable</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sz w:val="24"/>
          <w:szCs w:val="24"/>
        </w:rPr>
        <w:t>Remuneraciones en el ejercicio profesional en relación de dependencia: actuación en las empresas privadas, públicas, administración municipal y universidades. Disposiciones legales que regulan la fijación de las remuneraciones en el ejercicio en relación de dependencia. Determinación de los honorarios profesionales. Gastos directos e indirectos. La elaboración de la propuesta de trabajo</w:t>
      </w:r>
      <w:r>
        <w:rPr>
          <w:rFonts w:ascii="Times New Roman" w:hAnsi="Times New Roman"/>
          <w:sz w:val="24"/>
          <w:szCs w:val="24"/>
        </w:rPr>
        <w:t xml:space="preserve">: alcance y presupuesto.  </w:t>
      </w:r>
      <w:r w:rsidRPr="006516DC">
        <w:rPr>
          <w:rFonts w:ascii="Times New Roman" w:hAnsi="Times New Roman"/>
          <w:sz w:val="24"/>
          <w:szCs w:val="24"/>
        </w:rPr>
        <w:t xml:space="preserve"> Normas éticas  y regulación legal de los honorarios profesionales en el Paraguay.</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 xml:space="preserve">UNIDAD </w:t>
      </w:r>
      <w:r>
        <w:rPr>
          <w:rFonts w:ascii="Times New Roman" w:hAnsi="Times New Roman"/>
          <w:b/>
          <w:sz w:val="24"/>
          <w:szCs w:val="24"/>
        </w:rPr>
        <w:t>I</w:t>
      </w:r>
      <w:r w:rsidRPr="006516DC">
        <w:rPr>
          <w:rFonts w:ascii="Times New Roman" w:hAnsi="Times New Roman"/>
          <w:b/>
          <w:sz w:val="24"/>
          <w:szCs w:val="24"/>
        </w:rPr>
        <w:t>V</w:t>
      </w:r>
    </w:p>
    <w:p w:rsidR="006B4056" w:rsidRPr="006516DC" w:rsidRDefault="006B4056" w:rsidP="006B4056">
      <w:pPr>
        <w:tabs>
          <w:tab w:val="left" w:pos="284"/>
        </w:tabs>
        <w:spacing w:after="0" w:line="240" w:lineRule="auto"/>
        <w:ind w:right="-1"/>
        <w:jc w:val="both"/>
        <w:rPr>
          <w:rFonts w:ascii="Times New Roman" w:hAnsi="Times New Roman"/>
          <w:b/>
          <w:bCs/>
          <w:sz w:val="24"/>
          <w:szCs w:val="24"/>
        </w:rPr>
      </w:pPr>
      <w:r w:rsidRPr="006516DC">
        <w:rPr>
          <w:rFonts w:ascii="Times New Roman" w:hAnsi="Times New Roman"/>
          <w:b/>
          <w:bCs/>
          <w:sz w:val="24"/>
          <w:szCs w:val="24"/>
        </w:rPr>
        <w:t xml:space="preserve">La ética en el ejercicio profesional  </w:t>
      </w:r>
    </w:p>
    <w:p w:rsidR="006B4056" w:rsidRPr="006516DC" w:rsidRDefault="006B4056" w:rsidP="006B4056">
      <w:pPr>
        <w:tabs>
          <w:tab w:val="left" w:pos="284"/>
        </w:tabs>
        <w:spacing w:after="0" w:line="240" w:lineRule="auto"/>
        <w:ind w:right="-1"/>
        <w:jc w:val="both"/>
        <w:rPr>
          <w:rFonts w:ascii="Times New Roman" w:hAnsi="Times New Roman"/>
          <w:sz w:val="24"/>
          <w:szCs w:val="24"/>
        </w:rPr>
      </w:pPr>
      <w:r w:rsidRPr="006516DC">
        <w:rPr>
          <w:rFonts w:ascii="Times New Roman" w:hAnsi="Times New Roman"/>
          <w:bCs/>
          <w:sz w:val="24"/>
          <w:szCs w:val="24"/>
        </w:rPr>
        <w:t xml:space="preserve">La ética en general. Consideraciones generales sobre la </w:t>
      </w:r>
      <w:r w:rsidRPr="006516DC">
        <w:rPr>
          <w:rFonts w:ascii="Times New Roman" w:hAnsi="Times New Roman"/>
          <w:bCs/>
          <w:sz w:val="24"/>
          <w:szCs w:val="24"/>
          <w:shd w:val="clear" w:color="auto" w:fill="FFFFFF"/>
        </w:rPr>
        <w:t>deontología y l</w:t>
      </w:r>
      <w:r w:rsidRPr="006516DC">
        <w:rPr>
          <w:rFonts w:ascii="Times New Roman" w:hAnsi="Times New Roman"/>
          <w:bCs/>
          <w:sz w:val="24"/>
          <w:szCs w:val="24"/>
        </w:rPr>
        <w:t>a ética profesional.  La ética profesional.</w:t>
      </w:r>
      <w:r w:rsidRPr="006516DC">
        <w:rPr>
          <w:rFonts w:ascii="Times New Roman" w:hAnsi="Times New Roman"/>
          <w:sz w:val="24"/>
          <w:szCs w:val="24"/>
        </w:rPr>
        <w:t xml:space="preserve"> Objetivos. Principios: integridad, objetividad,  competencia profesional y cuidado debido, carácter confidencial, comportamiento profesional y normas técnicas. Código de ética del contador público. Código de ética de la Federación Internacional de Contadores (IFAC). Normas de ética aplicable a todos los contadores públicos: objetividad, resolución de conflictos éticos, competencia profesional, confidencialidad, práctica fiscal, actividades a través de las fronteras, publicidad. Normas de ética aplicables a los profesionales en auditoría externa: independencia, honorarios.  Actividades que son incompatibles con la auditoría externa: recursos del cliente, relaciones con otros contadores profesionales en la práctica pública, promoción y solicitud. Normas de ética profesional en el Paraguay. Estructura requerida para la vigencia efectiva del Código de Ética Profesional en el Paraguay.Problema ético que surge cuando se presta este servicio a clientes de auditoría.</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V</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b/>
          <w:sz w:val="24"/>
          <w:szCs w:val="24"/>
        </w:rPr>
        <w:t xml:space="preserve">Organismos nacionales e internacionales </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sz w:val="24"/>
          <w:szCs w:val="24"/>
        </w:rPr>
        <w:t xml:space="preserve">Objetivos de los organismos profesionales. Organismos profesionales internacionales: Federación Internacional de Contabilidad (IFAC),Consejo de Estándares de Normas Internacionales de Contabilidad (IASB), Organización Internacional de Contadores (IOSCO), Comité Internacional de Prácticas de Auditoría (IAPC). Organismos profesionales regionales: Asociación Interamericana de Contabilidad (AIC), Unión Europea de Expertos Contables y Financieros (EUP), Confederación de Contadores del Asia y del Pacífico (CAPA), Jornadas de Ciencias Económicas del Cono Sur. </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sz w:val="24"/>
          <w:szCs w:val="24"/>
        </w:rPr>
        <w:t>Organismos profesionales nacionales: Colegio de Contadores del Paraguay. Consejo de Contadores Públicos. Instituto de Auditores Internos (IIA). Incidencia de los organismos nacionales  en el ejercicio profesional. Otros gremios profesionales del país.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VI</w:t>
      </w:r>
    </w:p>
    <w:p w:rsidR="006B4056" w:rsidRPr="006516DC" w:rsidRDefault="006B4056" w:rsidP="006B4056">
      <w:pPr>
        <w:spacing w:after="0" w:line="240" w:lineRule="auto"/>
        <w:rPr>
          <w:rFonts w:ascii="Times New Roman" w:hAnsi="Times New Roman"/>
          <w:b/>
          <w:bCs/>
          <w:sz w:val="24"/>
          <w:szCs w:val="24"/>
        </w:rPr>
      </w:pPr>
      <w:r w:rsidRPr="006516DC">
        <w:rPr>
          <w:rFonts w:ascii="Times New Roman" w:hAnsi="Times New Roman"/>
          <w:b/>
          <w:bCs/>
          <w:sz w:val="24"/>
          <w:szCs w:val="24"/>
        </w:rPr>
        <w:t>Prestación del servicio de auditoría</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Tipos. Organización: categoría del personal, funciones. Empresas que requieren ser auditadas según: disposiciones legales, contractuales, y voluntarias. Requisitos personales y profesionales: título universitario, matrícula o habilitación oficial, capacitación especial, experiencia previa, educación continuada. </w:t>
      </w:r>
      <w:r>
        <w:rPr>
          <w:rFonts w:ascii="Times New Roman" w:hAnsi="Times New Roman"/>
          <w:sz w:val="24"/>
          <w:szCs w:val="24"/>
        </w:rPr>
        <w:t xml:space="preserve">Requisitos para inscripción como auditores externos habilitados por los diferentes  entes de control.    </w:t>
      </w:r>
      <w:r w:rsidRPr="006516DC">
        <w:rPr>
          <w:rFonts w:ascii="Times New Roman" w:hAnsi="Times New Roman"/>
          <w:sz w:val="24"/>
          <w:szCs w:val="24"/>
        </w:rPr>
        <w:t>Los informes de auditoría: el dictamen, los estados contables, la carta de recomendación, el informe largo de auditoría, modelos de informes. Normas éticas aplicables al auditor: compatibilidad del ejercicio de la auditoría con el ejercicio en otras áreas profesionales, disposiciones legales y profesionales sobre el ejercicio de la auditoría en el Paraguay.</w:t>
      </w:r>
      <w:r>
        <w:rPr>
          <w:rFonts w:ascii="Times New Roman" w:hAnsi="Times New Roman"/>
          <w:sz w:val="24"/>
          <w:szCs w:val="24"/>
        </w:rPr>
        <w:t xml:space="preserve"> Normas Internacionales de Auditoría (NIA).  </w:t>
      </w:r>
    </w:p>
    <w:p w:rsidR="006B4056" w:rsidRPr="006516DC" w:rsidRDefault="006B4056" w:rsidP="006B4056">
      <w:pPr>
        <w:spacing w:after="0" w:line="240" w:lineRule="auto"/>
        <w:jc w:val="both"/>
        <w:rPr>
          <w:rFonts w:ascii="Times New Roman" w:hAnsi="Times New Roman"/>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VII</w:t>
      </w:r>
    </w:p>
    <w:p w:rsidR="006B4056" w:rsidRPr="006516DC" w:rsidRDefault="006B4056" w:rsidP="006B4056">
      <w:pPr>
        <w:spacing w:after="0" w:line="240" w:lineRule="auto"/>
        <w:jc w:val="both"/>
        <w:rPr>
          <w:rFonts w:ascii="Times New Roman" w:hAnsi="Times New Roman"/>
          <w:b/>
          <w:bCs/>
          <w:sz w:val="24"/>
          <w:szCs w:val="24"/>
        </w:rPr>
      </w:pPr>
      <w:r w:rsidRPr="006516DC">
        <w:rPr>
          <w:rFonts w:ascii="Times New Roman" w:hAnsi="Times New Roman"/>
          <w:b/>
          <w:bCs/>
          <w:sz w:val="24"/>
          <w:szCs w:val="24"/>
        </w:rPr>
        <w:t xml:space="preserve">Prestación del servicio de consultoría administrativa y financiera </w:t>
      </w:r>
    </w:p>
    <w:p w:rsidR="006B4056" w:rsidRPr="006516DC" w:rsidRDefault="006B4056" w:rsidP="006B4056">
      <w:pPr>
        <w:spacing w:after="0" w:line="240" w:lineRule="auto"/>
        <w:jc w:val="both"/>
        <w:rPr>
          <w:rFonts w:ascii="Times New Roman" w:hAnsi="Times New Roman"/>
          <w:b/>
          <w:bCs/>
          <w:i/>
          <w:iCs/>
          <w:sz w:val="24"/>
          <w:szCs w:val="24"/>
        </w:rPr>
      </w:pPr>
      <w:r w:rsidRPr="006516DC">
        <w:rPr>
          <w:rFonts w:ascii="Times New Roman" w:hAnsi="Times New Roman"/>
          <w:sz w:val="24"/>
          <w:szCs w:val="24"/>
        </w:rPr>
        <w:t>Descripción de los tipos de servicios de consultoría administrativa. Concepto. Áreas: de dirección general, operacional, de recursos humanos, área de mercadeo. Organización y funciones de cada área. Actuación interdisciplinaria con graduados en administración: formulación de contratos. Conflicto de carácter ético y profesional. Diversas teorías. Prestación del servicio de consultoría administrativa en el Paraguay. Descripción de los tipos de servicios de consultoría financiera: concepto. Organización. Conocimientos especializados requeridos: formulación de informes. La prestación de servicios de consultoría financiera en el Paraguay.</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 xml:space="preserve">UNIDAD </w:t>
      </w:r>
      <w:r>
        <w:rPr>
          <w:rFonts w:ascii="Times New Roman" w:hAnsi="Times New Roman"/>
          <w:b/>
          <w:sz w:val="24"/>
          <w:szCs w:val="24"/>
        </w:rPr>
        <w:t>VIII</w:t>
      </w:r>
    </w:p>
    <w:p w:rsidR="006B4056" w:rsidRPr="006516DC" w:rsidRDefault="006B4056" w:rsidP="006B4056">
      <w:pPr>
        <w:spacing w:after="0" w:line="240" w:lineRule="auto"/>
        <w:rPr>
          <w:rFonts w:ascii="Times New Roman" w:hAnsi="Times New Roman"/>
          <w:sz w:val="24"/>
          <w:szCs w:val="24"/>
        </w:rPr>
      </w:pPr>
      <w:r w:rsidRPr="006516DC">
        <w:rPr>
          <w:rFonts w:ascii="Times New Roman" w:hAnsi="Times New Roman"/>
          <w:b/>
          <w:bCs/>
          <w:sz w:val="24"/>
          <w:szCs w:val="24"/>
        </w:rPr>
        <w:t>Prestación del servicio de consultoría fiscal</w:t>
      </w:r>
    </w:p>
    <w:p w:rsidR="006B4056" w:rsidRPr="006516DC" w:rsidRDefault="006B4056" w:rsidP="006B4056">
      <w:pPr>
        <w:spacing w:after="0" w:line="240" w:lineRule="auto"/>
        <w:jc w:val="both"/>
        <w:rPr>
          <w:rFonts w:ascii="Times New Roman" w:hAnsi="Times New Roman"/>
          <w:b/>
          <w:bCs/>
          <w:sz w:val="24"/>
          <w:szCs w:val="24"/>
        </w:rPr>
      </w:pPr>
      <w:r w:rsidRPr="006516DC">
        <w:rPr>
          <w:rFonts w:ascii="Times New Roman" w:hAnsi="Times New Roman"/>
          <w:sz w:val="24"/>
          <w:szCs w:val="24"/>
        </w:rPr>
        <w:t>La prestación de con</w:t>
      </w:r>
      <w:r>
        <w:rPr>
          <w:rFonts w:ascii="Times New Roman" w:hAnsi="Times New Roman"/>
          <w:sz w:val="24"/>
          <w:szCs w:val="24"/>
        </w:rPr>
        <w:t xml:space="preserve">sultoría fiscal en el Paraguay. </w:t>
      </w:r>
      <w:r w:rsidRPr="006516DC">
        <w:rPr>
          <w:rFonts w:ascii="Times New Roman" w:hAnsi="Times New Roman"/>
          <w:sz w:val="24"/>
          <w:szCs w:val="24"/>
        </w:rPr>
        <w:t>Actuación del contador en el área fiscal. Descripción de los tipos de consultoría fiscal. Formas de prestación. Conocimientos especializados: aspectos profesionales, marco legal</w:t>
      </w:r>
      <w:r>
        <w:rPr>
          <w:rFonts w:ascii="Times New Roman" w:hAnsi="Times New Roman"/>
          <w:sz w:val="24"/>
          <w:szCs w:val="24"/>
        </w:rPr>
        <w:t>,software impositivos actuales: Marangatu, Hechauka, Tesaka, Aranduka, otras herramientas. Informe del consultor. Aplicación de las normas legales y sus reglamentaciones vigentes.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 xml:space="preserve">UNIDAD </w:t>
      </w:r>
      <w:r>
        <w:rPr>
          <w:rFonts w:ascii="Times New Roman" w:hAnsi="Times New Roman"/>
          <w:b/>
          <w:sz w:val="24"/>
          <w:szCs w:val="24"/>
        </w:rPr>
        <w:t>I</w:t>
      </w:r>
      <w:r w:rsidRPr="006516DC">
        <w:rPr>
          <w:rFonts w:ascii="Times New Roman" w:hAnsi="Times New Roman"/>
          <w:b/>
          <w:sz w:val="24"/>
          <w:szCs w:val="24"/>
        </w:rPr>
        <w:t>X</w:t>
      </w:r>
    </w:p>
    <w:p w:rsidR="006B4056" w:rsidRPr="006516DC" w:rsidRDefault="006B4056" w:rsidP="006B4056">
      <w:pPr>
        <w:tabs>
          <w:tab w:val="left" w:pos="1276"/>
        </w:tabs>
        <w:spacing w:after="0" w:line="240" w:lineRule="auto"/>
        <w:ind w:right="-1"/>
        <w:jc w:val="both"/>
        <w:rPr>
          <w:rFonts w:ascii="Times New Roman" w:hAnsi="Times New Roman"/>
          <w:sz w:val="24"/>
          <w:szCs w:val="24"/>
        </w:rPr>
      </w:pPr>
      <w:r w:rsidRPr="006516DC">
        <w:rPr>
          <w:rFonts w:ascii="Times New Roman" w:hAnsi="Times New Roman"/>
          <w:b/>
          <w:bCs/>
          <w:sz w:val="24"/>
          <w:szCs w:val="24"/>
        </w:rPr>
        <w:t xml:space="preserve">Prestación del servicio de consultoría en el área Procesamiento Electrónico de Datos (PED) </w:t>
      </w:r>
    </w:p>
    <w:p w:rsidR="006B4056" w:rsidRPr="006516DC" w:rsidRDefault="006B4056" w:rsidP="006B4056">
      <w:pPr>
        <w:spacing w:after="0" w:line="240" w:lineRule="auto"/>
        <w:jc w:val="both"/>
        <w:rPr>
          <w:rFonts w:ascii="Times New Roman" w:hAnsi="Times New Roman"/>
          <w:sz w:val="24"/>
          <w:szCs w:val="24"/>
          <w:u w:val="single"/>
        </w:rPr>
      </w:pPr>
      <w:r w:rsidRPr="006516DC">
        <w:rPr>
          <w:rFonts w:ascii="Times New Roman" w:hAnsi="Times New Roman"/>
          <w:sz w:val="24"/>
          <w:szCs w:val="24"/>
        </w:rPr>
        <w:t xml:space="preserve">Actuación del contador en el área del PED: funciones  propias del contador en esta área e interdisciplinaria.  Conocimientos especializados requeridos para la actuación profesional en el área de PED.  Prestación de servicios de consultoría en el área de PED en el Paraguay.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X</w:t>
      </w:r>
    </w:p>
    <w:p w:rsidR="006B4056" w:rsidRPr="006516DC" w:rsidRDefault="006B4056" w:rsidP="006B4056">
      <w:pPr>
        <w:spacing w:after="0" w:line="240" w:lineRule="auto"/>
        <w:jc w:val="both"/>
        <w:rPr>
          <w:rFonts w:ascii="Times New Roman" w:hAnsi="Times New Roman"/>
          <w:b/>
          <w:bCs/>
          <w:sz w:val="24"/>
          <w:szCs w:val="24"/>
        </w:rPr>
      </w:pPr>
      <w:r w:rsidRPr="006516DC">
        <w:rPr>
          <w:rFonts w:ascii="Times New Roman" w:hAnsi="Times New Roman"/>
          <w:b/>
          <w:bCs/>
          <w:sz w:val="24"/>
          <w:szCs w:val="24"/>
        </w:rPr>
        <w:t>Prestación del servicio de registración y consultoría contable</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Actuación del contador en el área de la consultoría contable.  Descripción de las tareas que puede realizar: conocimientos especializados requeridos para cada función, aspectos profesionales, marco legal. Organización y funciones. Registración contable: tipos y formas  de prestación de estos servicios. Medios utilizados</w:t>
      </w:r>
      <w:r>
        <w:rPr>
          <w:rFonts w:ascii="Times New Roman" w:hAnsi="Times New Roman"/>
          <w:sz w:val="24"/>
          <w:szCs w:val="24"/>
        </w:rPr>
        <w:t xml:space="preserve"> actualmente</w:t>
      </w:r>
      <w:r w:rsidRPr="006516DC">
        <w:rPr>
          <w:rFonts w:ascii="Times New Roman" w:hAnsi="Times New Roman"/>
          <w:sz w:val="24"/>
          <w:szCs w:val="24"/>
        </w:rPr>
        <w:t xml:space="preserve">: manual, mecánico de registro directo, electrónico de registro indirecto, procesamiento electrónico de datos: sistema </w:t>
      </w:r>
      <w:r w:rsidRPr="006516DC">
        <w:rPr>
          <w:rFonts w:ascii="Times New Roman" w:hAnsi="Times New Roman"/>
          <w:i/>
          <w:sz w:val="24"/>
          <w:szCs w:val="24"/>
        </w:rPr>
        <w:t>back - up</w:t>
      </w:r>
      <w:r w:rsidRPr="006516DC">
        <w:rPr>
          <w:rFonts w:ascii="Times New Roman" w:hAnsi="Times New Roman"/>
          <w:sz w:val="24"/>
          <w:szCs w:val="24"/>
        </w:rPr>
        <w:t xml:space="preserve"> y </w:t>
      </w:r>
      <w:r w:rsidRPr="006516DC">
        <w:rPr>
          <w:rFonts w:ascii="Times New Roman" w:hAnsi="Times New Roman"/>
          <w:i/>
          <w:sz w:val="24"/>
          <w:szCs w:val="24"/>
        </w:rPr>
        <w:t>on line</w:t>
      </w:r>
      <w:r w:rsidRPr="006516DC">
        <w:rPr>
          <w:rFonts w:ascii="Times New Roman" w:hAnsi="Times New Roman"/>
          <w:sz w:val="24"/>
          <w:szCs w:val="24"/>
        </w:rPr>
        <w:t xml:space="preserve">.  Alcance de los servicios: </w:t>
      </w:r>
      <w:r>
        <w:rPr>
          <w:rFonts w:ascii="Times New Roman" w:hAnsi="Times New Roman"/>
          <w:sz w:val="24"/>
          <w:szCs w:val="24"/>
        </w:rPr>
        <w:t xml:space="preserve">relevamiento de la situación real de la empresa, su inscripción ante los diferentes  entes (IPS, Ministerios de Hacienda, Trabajo, Industria y Comercio, Municipios, otros)  que requieren información de la misma y su cumplimiento. </w:t>
      </w:r>
      <w:r w:rsidRPr="003A5ACF">
        <w:rPr>
          <w:rFonts w:ascii="Times New Roman" w:hAnsi="Times New Roman"/>
          <w:sz w:val="24"/>
          <w:szCs w:val="24"/>
        </w:rPr>
        <w:t>Prestación de servicios de registración contable en el Paraguay:</w:t>
      </w:r>
      <w:r w:rsidRPr="006516DC">
        <w:rPr>
          <w:rFonts w:ascii="Times New Roman" w:hAnsi="Times New Roman"/>
          <w:sz w:val="24"/>
          <w:szCs w:val="24"/>
        </w:rPr>
        <w:t xml:space="preserve"> régimen legal, medios utilizados actualmente.</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XI</w:t>
      </w:r>
    </w:p>
    <w:p w:rsidR="006B4056" w:rsidRPr="006516DC" w:rsidRDefault="006B4056" w:rsidP="006B4056">
      <w:pPr>
        <w:spacing w:after="0" w:line="240" w:lineRule="auto"/>
        <w:ind w:right="-1"/>
        <w:rPr>
          <w:rFonts w:ascii="Times New Roman" w:hAnsi="Times New Roman"/>
          <w:b/>
          <w:bCs/>
          <w:sz w:val="24"/>
          <w:szCs w:val="24"/>
        </w:rPr>
      </w:pPr>
      <w:r w:rsidRPr="006516DC">
        <w:rPr>
          <w:rFonts w:ascii="Times New Roman" w:hAnsi="Times New Roman"/>
          <w:b/>
          <w:bCs/>
          <w:sz w:val="24"/>
          <w:szCs w:val="24"/>
        </w:rPr>
        <w:t>Pericias judiciales</w:t>
      </w:r>
    </w:p>
    <w:p w:rsidR="006B4056" w:rsidRPr="006516DC" w:rsidRDefault="006B4056" w:rsidP="006B4056">
      <w:pPr>
        <w:spacing w:after="0" w:line="240" w:lineRule="auto"/>
        <w:ind w:right="-1"/>
        <w:jc w:val="both"/>
        <w:rPr>
          <w:rFonts w:ascii="Times New Roman" w:hAnsi="Times New Roman"/>
          <w:b/>
          <w:bCs/>
          <w:sz w:val="24"/>
          <w:szCs w:val="24"/>
        </w:rPr>
      </w:pPr>
      <w:r w:rsidRPr="006516DC">
        <w:rPr>
          <w:rFonts w:ascii="Times New Roman" w:hAnsi="Times New Roman"/>
          <w:sz w:val="24"/>
          <w:szCs w:val="24"/>
        </w:rPr>
        <w:t xml:space="preserve">Perito: concepto, idoneidad, perito contador. Matrícula: disposiciones legales, requisitos y trámites, modelo de solicitud. Matrícula en el fuero laboral: designación del perito contador, aceptación del cargo y juramento, recusación e inhibición, reemplazo del perito, acuerdo y desacuerdo de peritos. Redacción del informe: objetividad e imparcialidad del informe, </w:t>
      </w:r>
      <w:r w:rsidRPr="006516DC">
        <w:rPr>
          <w:rFonts w:ascii="Times New Roman" w:hAnsi="Times New Roman"/>
          <w:sz w:val="24"/>
          <w:szCs w:val="24"/>
        </w:rPr>
        <w:lastRenderedPageBreak/>
        <w:t>fuerza probatoria, responsabilidad del perito. Consideraciones generales: iniciación del trabajo, elementos de juicio. Fuero comercial: compulsa de libros y aspectos contables, disolución y liquidación de sociedades mercantiles  y  aspectos contables. Otras pericias en el fuero comercial.</w:t>
      </w:r>
    </w:p>
    <w:p w:rsidR="006B4056" w:rsidRDefault="006B4056" w:rsidP="006B4056">
      <w:pPr>
        <w:pStyle w:val="Prrafodelista"/>
        <w:spacing w:before="120" w:after="120" w:line="240" w:lineRule="auto"/>
        <w:ind w:left="0"/>
        <w:jc w:val="center"/>
        <w:rPr>
          <w:rFonts w:ascii="Times New Roman" w:hAnsi="Times New Roman"/>
          <w:b/>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XI</w:t>
      </w:r>
      <w:r w:rsidRPr="006516DC">
        <w:rPr>
          <w:rFonts w:ascii="Times New Roman" w:hAnsi="Times New Roman"/>
          <w:b/>
          <w:sz w:val="24"/>
          <w:szCs w:val="24"/>
        </w:rPr>
        <w:t>I</w:t>
      </w:r>
    </w:p>
    <w:p w:rsidR="006B4056" w:rsidRPr="006516DC" w:rsidRDefault="006B4056" w:rsidP="006B4056">
      <w:pPr>
        <w:spacing w:after="0" w:line="240" w:lineRule="auto"/>
        <w:ind w:right="-1"/>
        <w:jc w:val="both"/>
        <w:rPr>
          <w:rFonts w:ascii="Times New Roman" w:hAnsi="Times New Roman"/>
          <w:b/>
          <w:sz w:val="24"/>
          <w:szCs w:val="24"/>
        </w:rPr>
      </w:pPr>
      <w:r w:rsidRPr="006516DC">
        <w:rPr>
          <w:rFonts w:ascii="Times New Roman" w:hAnsi="Times New Roman"/>
          <w:b/>
          <w:sz w:val="24"/>
          <w:szCs w:val="24"/>
        </w:rPr>
        <w:t xml:space="preserve">Actuaciones en pericias judiciales </w:t>
      </w:r>
    </w:p>
    <w:p w:rsidR="006B4056" w:rsidRPr="006516DC" w:rsidRDefault="006B4056" w:rsidP="006B4056">
      <w:pPr>
        <w:spacing w:after="0" w:line="240" w:lineRule="auto"/>
        <w:ind w:right="-1"/>
        <w:jc w:val="both"/>
        <w:rPr>
          <w:rFonts w:ascii="Times New Roman" w:hAnsi="Times New Roman"/>
          <w:sz w:val="24"/>
          <w:szCs w:val="24"/>
        </w:rPr>
      </w:pPr>
      <w:r w:rsidRPr="006516DC">
        <w:rPr>
          <w:rFonts w:ascii="Times New Roman" w:hAnsi="Times New Roman"/>
          <w:sz w:val="24"/>
          <w:szCs w:val="24"/>
        </w:rPr>
        <w:t>Consideraciones generales. Fuero civil: juicio sucesorio, patrimonio sucesorio, inventario y avalúo de bienes, división de la herencia, cuenta particionaria, haber hereditario en explotaciones comerciales, juicio de indemnización de daños y perjuicios, Otras pericias en el fuero civil.  Fuero laboral: juicio por despido sin causa justificada. Otras pericias en el fuero laboral.  Fuero penal: intervenciones.  Otras pericias judiciales: caligráficas, de marcas, sobre auditorías fiscales.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XIII</w:t>
      </w:r>
    </w:p>
    <w:p w:rsidR="006B4056" w:rsidRPr="006516DC" w:rsidRDefault="006B4056" w:rsidP="006B4056">
      <w:pPr>
        <w:spacing w:after="0" w:line="240" w:lineRule="auto"/>
        <w:rPr>
          <w:rFonts w:ascii="Times New Roman" w:hAnsi="Times New Roman"/>
          <w:b/>
          <w:bCs/>
          <w:sz w:val="24"/>
          <w:szCs w:val="24"/>
        </w:rPr>
      </w:pPr>
      <w:r w:rsidRPr="006516DC">
        <w:rPr>
          <w:rFonts w:ascii="Times New Roman" w:hAnsi="Times New Roman"/>
          <w:b/>
          <w:bCs/>
          <w:sz w:val="24"/>
          <w:szCs w:val="24"/>
        </w:rPr>
        <w:t>Juicios de convocatoria de acreedores y quiebras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Insolvencia: concepto, estado. Convocación de acreedores: pedido, admisión, publicación, efectos jurídicos, intervención. Quiebra: pedido, auto declarativo, efectos jurídicos, sindicatura general, sindico general, síndico agente, funciones técnico contables del síndico agente, contratación de expertos contables, procedimientos de contratación.  Actuación del contador como árbitro en arreglos extrajudiciales.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X</w:t>
      </w:r>
      <w:r>
        <w:rPr>
          <w:rFonts w:ascii="Times New Roman" w:hAnsi="Times New Roman"/>
          <w:b/>
          <w:sz w:val="24"/>
          <w:szCs w:val="24"/>
        </w:rPr>
        <w:t>I</w:t>
      </w:r>
      <w:r w:rsidRPr="006516DC">
        <w:rPr>
          <w:rFonts w:ascii="Times New Roman" w:hAnsi="Times New Roman"/>
          <w:b/>
          <w:sz w:val="24"/>
          <w:szCs w:val="24"/>
        </w:rPr>
        <w:t>V</w:t>
      </w:r>
    </w:p>
    <w:p w:rsidR="006B4056" w:rsidRPr="006516DC" w:rsidRDefault="006B4056" w:rsidP="006B4056">
      <w:pPr>
        <w:autoSpaceDE w:val="0"/>
        <w:autoSpaceDN w:val="0"/>
        <w:adjustRightInd w:val="0"/>
        <w:spacing w:after="0" w:line="240" w:lineRule="auto"/>
        <w:jc w:val="both"/>
        <w:rPr>
          <w:rFonts w:ascii="Times New Roman" w:hAnsi="Times New Roman"/>
          <w:b/>
          <w:bCs/>
          <w:sz w:val="24"/>
          <w:szCs w:val="24"/>
        </w:rPr>
      </w:pPr>
      <w:r w:rsidRPr="006516DC">
        <w:rPr>
          <w:rFonts w:ascii="Times New Roman" w:hAnsi="Times New Roman"/>
          <w:b/>
          <w:bCs/>
          <w:sz w:val="24"/>
          <w:szCs w:val="24"/>
        </w:rPr>
        <w:t xml:space="preserve">Aspectos contables en el juicio de convocatoria de acreedores y quiebras </w:t>
      </w:r>
    </w:p>
    <w:p w:rsidR="006B4056" w:rsidRPr="006516DC" w:rsidRDefault="006B4056" w:rsidP="006B4056">
      <w:pPr>
        <w:autoSpaceDE w:val="0"/>
        <w:autoSpaceDN w:val="0"/>
        <w:adjustRightInd w:val="0"/>
        <w:spacing w:after="0" w:line="240" w:lineRule="auto"/>
        <w:jc w:val="both"/>
        <w:rPr>
          <w:rFonts w:ascii="Times New Roman" w:hAnsi="Times New Roman"/>
          <w:sz w:val="24"/>
          <w:szCs w:val="24"/>
        </w:rPr>
      </w:pPr>
      <w:r w:rsidRPr="006516DC">
        <w:rPr>
          <w:rFonts w:ascii="Times New Roman" w:hAnsi="Times New Roman"/>
          <w:sz w:val="24"/>
          <w:szCs w:val="24"/>
        </w:rPr>
        <w:t>Lista de acreedores: técnica de preparación. Informe del síndico: aspectos principales, consideraciones técnicas, causas de insolvencia, condiciones de la contabilidad, estado de activo y pasivo, conducta patrimonial, opinión sobre el concordato. Inventario y revisión de valuación. La junta de acreedores: concordato, impugnación y homologación. Intervención del contador en las quiebras: inventario definitivo y avalúo de bienes, liquidación del activo y distribución, créditos quirografarios y privilegiados.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Pr>
          <w:rFonts w:ascii="Times New Roman" w:hAnsi="Times New Roman"/>
          <w:b/>
          <w:sz w:val="24"/>
          <w:szCs w:val="24"/>
        </w:rPr>
        <w:t>UNIDAD XV</w:t>
      </w:r>
    </w:p>
    <w:p w:rsidR="006B4056" w:rsidRPr="006516DC" w:rsidRDefault="006B4056" w:rsidP="006B4056">
      <w:pPr>
        <w:autoSpaceDE w:val="0"/>
        <w:autoSpaceDN w:val="0"/>
        <w:adjustRightInd w:val="0"/>
        <w:spacing w:after="0" w:line="240" w:lineRule="auto"/>
        <w:rPr>
          <w:rFonts w:ascii="Times New Roman" w:hAnsi="Times New Roman"/>
          <w:b/>
          <w:bCs/>
          <w:sz w:val="24"/>
          <w:szCs w:val="24"/>
        </w:rPr>
      </w:pPr>
      <w:r w:rsidRPr="006516DC">
        <w:rPr>
          <w:rFonts w:ascii="Times New Roman" w:hAnsi="Times New Roman"/>
          <w:b/>
          <w:bCs/>
          <w:sz w:val="24"/>
          <w:szCs w:val="24"/>
        </w:rPr>
        <w:t>Prestación de otros servicios profesionales</w:t>
      </w:r>
    </w:p>
    <w:p w:rsidR="006B4056"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Realización de estudios actuariales. Actuación como síndico en sociedades por acciones u otras entidades en las que la ley exige la actuación de los mismos. Servicio de asistencia integral a pequeñas empresas. Intervención del contador en la constitución, transformación y en reorganización de empresas: aspectos generales, valuaciones, fusiones y absorciones.</w:t>
      </w:r>
    </w:p>
    <w:p w:rsidR="001F7CC5" w:rsidRDefault="001F7CC5" w:rsidP="006B4056">
      <w:pPr>
        <w:spacing w:after="0" w:line="240" w:lineRule="auto"/>
        <w:jc w:val="both"/>
        <w:rPr>
          <w:rFonts w:ascii="Times New Roman" w:hAnsi="Times New Roman"/>
          <w:sz w:val="24"/>
          <w:szCs w:val="24"/>
        </w:rPr>
      </w:pPr>
    </w:p>
    <w:p w:rsidR="001F7CC5" w:rsidRDefault="001F7CC5" w:rsidP="006B4056">
      <w:pPr>
        <w:spacing w:after="0" w:line="240" w:lineRule="auto"/>
        <w:jc w:val="both"/>
        <w:rPr>
          <w:rFonts w:ascii="Times New Roman" w:hAnsi="Times New Roman"/>
          <w:sz w:val="24"/>
          <w:szCs w:val="24"/>
        </w:rPr>
      </w:pPr>
    </w:p>
    <w:p w:rsidR="001F7CC5" w:rsidRDefault="001F7CC5" w:rsidP="006B4056">
      <w:pPr>
        <w:spacing w:after="0" w:line="240" w:lineRule="auto"/>
        <w:jc w:val="both"/>
        <w:rPr>
          <w:rFonts w:ascii="Times New Roman" w:hAnsi="Times New Roman"/>
          <w:sz w:val="24"/>
          <w:szCs w:val="24"/>
        </w:rPr>
      </w:pPr>
    </w:p>
    <w:p w:rsidR="001F7CC5" w:rsidRDefault="001F7CC5" w:rsidP="006B4056">
      <w:pPr>
        <w:spacing w:after="0" w:line="240" w:lineRule="auto"/>
        <w:jc w:val="both"/>
        <w:rPr>
          <w:rFonts w:ascii="Times New Roman" w:hAnsi="Times New Roman"/>
          <w:sz w:val="24"/>
          <w:szCs w:val="24"/>
        </w:rPr>
      </w:pPr>
    </w:p>
    <w:p w:rsidR="001F7CC5" w:rsidRDefault="001F7CC5" w:rsidP="006B4056">
      <w:pPr>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710B99">
        <w:rPr>
          <w:rFonts w:ascii="Times New Roman" w:hAnsi="Times New Roman"/>
          <w:b/>
          <w:bCs/>
          <w:iCs/>
          <w:sz w:val="24"/>
          <w:szCs w:val="24"/>
        </w:rPr>
        <w:t>ESTRATEGIAS DE ENSEÑANZA Y APRENDIZAJE</w:t>
      </w:r>
    </w:p>
    <w:p w:rsidR="006B4056" w:rsidRPr="00E466AC" w:rsidRDefault="006B4056" w:rsidP="006B4056">
      <w:pPr>
        <w:spacing w:after="0" w:line="240" w:lineRule="auto"/>
        <w:jc w:val="both"/>
        <w:rPr>
          <w:rFonts w:ascii="Times New Roman" w:hAnsi="Times New Roman"/>
          <w:sz w:val="24"/>
          <w:szCs w:val="24"/>
        </w:rPr>
      </w:pPr>
      <w:r w:rsidRPr="00E466AC">
        <w:rPr>
          <w:rFonts w:ascii="Times New Roman" w:hAnsi="Times New Roman"/>
          <w:sz w:val="24"/>
          <w:szCs w:val="24"/>
        </w:rPr>
        <w:t xml:space="preserve">Aplicar las estrategias de aprendizaje que se adecuen al logro de habilidades, destrezas y actitudes de la asignatura acorde a las pautas establecidas en la </w:t>
      </w:r>
      <w:r w:rsidRPr="00E466AC">
        <w:rPr>
          <w:rFonts w:ascii="Times New Roman" w:hAnsi="Times New Roman"/>
          <w:b/>
          <w:sz w:val="24"/>
          <w:szCs w:val="24"/>
        </w:rPr>
        <w:t>Guía del Docente.</w:t>
      </w:r>
    </w:p>
    <w:p w:rsidR="006B4056" w:rsidRPr="00E466AC" w:rsidRDefault="006B4056" w:rsidP="006B4056">
      <w:pPr>
        <w:autoSpaceDE w:val="0"/>
        <w:autoSpaceDN w:val="0"/>
        <w:adjustRightInd w:val="0"/>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710B99">
        <w:rPr>
          <w:rFonts w:ascii="Times New Roman" w:hAnsi="Times New Roman"/>
          <w:b/>
          <w:bCs/>
          <w:iCs/>
          <w:sz w:val="24"/>
          <w:szCs w:val="24"/>
        </w:rPr>
        <w:t>ESTRATEGIAS DE EVALUACIÓN</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Proceso (dos evaluaciones parciales y trabajos prácticos): 40% de la calificación final.</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Evaluación final (abarca el 100% del contenido programático de la asignatura): 60% de la calificación final.</w:t>
      </w:r>
    </w:p>
    <w:p w:rsidR="006B4056" w:rsidRPr="00E466AC" w:rsidRDefault="006B4056" w:rsidP="006B4056">
      <w:pPr>
        <w:spacing w:before="120" w:after="120" w:line="240" w:lineRule="auto"/>
        <w:jc w:val="both"/>
        <w:rPr>
          <w:rFonts w:ascii="Times New Roman" w:hAnsi="Times New Roman"/>
          <w:b/>
          <w:sz w:val="24"/>
          <w:szCs w:val="24"/>
        </w:rPr>
      </w:pPr>
      <w:r w:rsidRPr="00E466AC">
        <w:rPr>
          <w:rFonts w:ascii="Times New Roman" w:hAnsi="Times New Roman"/>
          <w:b/>
          <w:sz w:val="24"/>
          <w:szCs w:val="24"/>
        </w:rPr>
        <w:t>Para acceder a la evaluación final, el estudiante deberá:</w:t>
      </w:r>
    </w:p>
    <w:p w:rsidR="006B4056" w:rsidRPr="00E466AC" w:rsidRDefault="006B4056" w:rsidP="006B4056">
      <w:pPr>
        <w:pStyle w:val="Prrafodelista"/>
        <w:numPr>
          <w:ilvl w:val="0"/>
          <w:numId w:val="2"/>
        </w:numPr>
        <w:spacing w:before="120" w:after="120" w:line="240" w:lineRule="auto"/>
        <w:jc w:val="both"/>
        <w:rPr>
          <w:rFonts w:ascii="Times New Roman" w:hAnsi="Times New Roman"/>
          <w:sz w:val="24"/>
          <w:szCs w:val="24"/>
        </w:rPr>
      </w:pPr>
      <w:r w:rsidRPr="00E466AC">
        <w:rPr>
          <w:rFonts w:ascii="Times New Roman" w:hAnsi="Times New Roman"/>
          <w:sz w:val="24"/>
          <w:szCs w:val="24"/>
        </w:rPr>
        <w:t>Asistir a clases como mínimo 70%.</w:t>
      </w:r>
    </w:p>
    <w:p w:rsidR="006B4056" w:rsidRPr="00E466AC" w:rsidRDefault="006B4056" w:rsidP="006B4056">
      <w:pPr>
        <w:pStyle w:val="Prrafodelista"/>
        <w:numPr>
          <w:ilvl w:val="0"/>
          <w:numId w:val="2"/>
        </w:numPr>
        <w:spacing w:before="120" w:after="120" w:line="240" w:lineRule="auto"/>
        <w:jc w:val="both"/>
        <w:rPr>
          <w:rFonts w:ascii="Times New Roman" w:hAnsi="Times New Roman"/>
          <w:b/>
          <w:sz w:val="24"/>
          <w:szCs w:val="24"/>
        </w:rPr>
      </w:pPr>
      <w:r w:rsidRPr="00E466AC">
        <w:rPr>
          <w:rFonts w:ascii="Times New Roman" w:hAnsi="Times New Roman"/>
          <w:sz w:val="24"/>
          <w:szCs w:val="24"/>
        </w:rPr>
        <w:t>Acumular como mínimo el 60% del proceso.</w:t>
      </w:r>
    </w:p>
    <w:p w:rsidR="006B4056" w:rsidRPr="00710B99" w:rsidRDefault="006B4056" w:rsidP="006B4056">
      <w:pPr>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5"/>
        </w:numPr>
        <w:spacing w:before="120" w:after="120" w:line="240" w:lineRule="auto"/>
        <w:ind w:left="284" w:hanging="142"/>
        <w:contextualSpacing w:val="0"/>
        <w:rPr>
          <w:rFonts w:ascii="Times New Roman" w:hAnsi="Times New Roman"/>
          <w:b/>
          <w:bCs/>
          <w:iCs/>
          <w:sz w:val="24"/>
          <w:szCs w:val="24"/>
        </w:rPr>
      </w:pPr>
      <w:r w:rsidRPr="006516DC">
        <w:rPr>
          <w:rFonts w:ascii="Times New Roman" w:hAnsi="Times New Roman"/>
          <w:b/>
          <w:bCs/>
          <w:iCs/>
          <w:sz w:val="24"/>
          <w:szCs w:val="24"/>
        </w:rPr>
        <w:t>BIBLIOGRAFÍA</w:t>
      </w:r>
    </w:p>
    <w:p w:rsidR="006B4056" w:rsidRPr="006516DC" w:rsidRDefault="006B4056" w:rsidP="006B4056">
      <w:pPr>
        <w:pStyle w:val="Textoindependiente25"/>
        <w:tabs>
          <w:tab w:val="left" w:pos="5670"/>
        </w:tabs>
        <w:spacing w:before="120" w:after="120"/>
        <w:ind w:left="1276" w:hanging="1276"/>
        <w:rPr>
          <w:b/>
          <w:szCs w:val="24"/>
        </w:rPr>
      </w:pPr>
      <w:r w:rsidRPr="006516DC">
        <w:rPr>
          <w:rFonts w:eastAsia="Calibri"/>
          <w:b/>
          <w:bCs/>
          <w:iCs/>
          <w:szCs w:val="24"/>
          <w:lang w:eastAsia="en-US"/>
        </w:rPr>
        <w:t>Básica</w:t>
      </w:r>
    </w:p>
    <w:p w:rsidR="006B4056" w:rsidRPr="006516DC" w:rsidRDefault="006B4056" w:rsidP="006B4056">
      <w:pPr>
        <w:numPr>
          <w:ilvl w:val="0"/>
          <w:numId w:val="7"/>
        </w:numPr>
        <w:autoSpaceDE w:val="0"/>
        <w:autoSpaceDN w:val="0"/>
        <w:adjustRightInd w:val="0"/>
        <w:spacing w:after="0" w:line="240" w:lineRule="auto"/>
        <w:jc w:val="both"/>
        <w:rPr>
          <w:rFonts w:ascii="Times New Roman" w:hAnsi="Times New Roman"/>
          <w:sz w:val="24"/>
          <w:szCs w:val="24"/>
        </w:rPr>
      </w:pPr>
      <w:r w:rsidRPr="006516DC">
        <w:rPr>
          <w:rFonts w:ascii="Times New Roman" w:hAnsi="Times New Roman"/>
          <w:sz w:val="24"/>
          <w:szCs w:val="24"/>
        </w:rPr>
        <w:t>Instituto M</w:t>
      </w:r>
      <w:r w:rsidRPr="006516DC">
        <w:rPr>
          <w:rFonts w:ascii="Times New Roman" w:hAnsi="Times New Roman"/>
          <w:iCs/>
          <w:sz w:val="24"/>
          <w:szCs w:val="24"/>
        </w:rPr>
        <w:t>exicano de Contadores Públicos (2007).</w:t>
      </w:r>
      <w:r w:rsidRPr="006516DC">
        <w:rPr>
          <w:rFonts w:ascii="Times New Roman" w:hAnsi="Times New Roman"/>
          <w:i/>
          <w:iCs/>
          <w:sz w:val="24"/>
          <w:szCs w:val="24"/>
        </w:rPr>
        <w:t xml:space="preserve"> Código de Ética de IFAC</w:t>
      </w:r>
      <w:r w:rsidRPr="006516DC">
        <w:rPr>
          <w:rFonts w:ascii="Times New Roman" w:hAnsi="Times New Roman"/>
          <w:iCs/>
          <w:sz w:val="24"/>
          <w:szCs w:val="24"/>
        </w:rPr>
        <w:t>. (3ª ed.).</w:t>
      </w:r>
    </w:p>
    <w:p w:rsidR="006B4056" w:rsidRPr="006516DC" w:rsidRDefault="006B4056" w:rsidP="006B4056">
      <w:pPr>
        <w:numPr>
          <w:ilvl w:val="0"/>
          <w:numId w:val="7"/>
        </w:numPr>
        <w:autoSpaceDE w:val="0"/>
        <w:autoSpaceDN w:val="0"/>
        <w:adjustRightInd w:val="0"/>
        <w:spacing w:after="0" w:line="240" w:lineRule="auto"/>
        <w:jc w:val="both"/>
        <w:rPr>
          <w:rFonts w:ascii="Times New Roman" w:hAnsi="Times New Roman"/>
          <w:sz w:val="24"/>
          <w:szCs w:val="24"/>
        </w:rPr>
      </w:pPr>
      <w:r w:rsidRPr="006516DC">
        <w:rPr>
          <w:rFonts w:ascii="Times New Roman" w:hAnsi="Times New Roman"/>
          <w:sz w:val="24"/>
          <w:szCs w:val="24"/>
        </w:rPr>
        <w:t xml:space="preserve">Arias Velasco, José. (2006). </w:t>
      </w:r>
      <w:r w:rsidRPr="006516DC">
        <w:rPr>
          <w:rFonts w:ascii="Times New Roman" w:hAnsi="Times New Roman"/>
          <w:i/>
          <w:sz w:val="24"/>
          <w:szCs w:val="24"/>
        </w:rPr>
        <w:t>Procedimientos tributarios</w:t>
      </w:r>
      <w:r w:rsidRPr="006516DC">
        <w:rPr>
          <w:rFonts w:ascii="Times New Roman" w:hAnsi="Times New Roman"/>
          <w:sz w:val="24"/>
          <w:szCs w:val="24"/>
        </w:rPr>
        <w:t>. (8ª ed.).  Madrid, España</w:t>
      </w:r>
    </w:p>
    <w:p w:rsidR="006B4056" w:rsidRPr="006516DC" w:rsidRDefault="006B4056" w:rsidP="006B4056">
      <w:pPr>
        <w:numPr>
          <w:ilvl w:val="0"/>
          <w:numId w:val="7"/>
        </w:numPr>
        <w:autoSpaceDE w:val="0"/>
        <w:autoSpaceDN w:val="0"/>
        <w:adjustRightInd w:val="0"/>
        <w:spacing w:after="0" w:line="240" w:lineRule="auto"/>
        <w:jc w:val="both"/>
        <w:rPr>
          <w:rFonts w:ascii="Times New Roman" w:hAnsi="Times New Roman"/>
          <w:sz w:val="24"/>
          <w:szCs w:val="24"/>
        </w:rPr>
      </w:pPr>
      <w:r w:rsidRPr="006516DC">
        <w:rPr>
          <w:rFonts w:ascii="Times New Roman" w:hAnsi="Times New Roman"/>
          <w:sz w:val="24"/>
          <w:szCs w:val="24"/>
        </w:rPr>
        <w:t xml:space="preserve">Instituto Mexicano de Contadores Públicos (2008). </w:t>
      </w:r>
      <w:r w:rsidRPr="006516DC">
        <w:rPr>
          <w:rFonts w:ascii="Times New Roman" w:hAnsi="Times New Roman"/>
          <w:i/>
          <w:sz w:val="24"/>
          <w:szCs w:val="24"/>
        </w:rPr>
        <w:t xml:space="preserve">Proyección social del Contador Público. </w:t>
      </w:r>
      <w:r w:rsidRPr="006516DC">
        <w:rPr>
          <w:rFonts w:ascii="Times New Roman" w:hAnsi="Times New Roman"/>
          <w:sz w:val="24"/>
          <w:szCs w:val="24"/>
        </w:rPr>
        <w:t>México</w:t>
      </w:r>
    </w:p>
    <w:p w:rsidR="006B4056" w:rsidRPr="006516DC" w:rsidRDefault="006B4056" w:rsidP="006B4056">
      <w:pPr>
        <w:numPr>
          <w:ilvl w:val="0"/>
          <w:numId w:val="7"/>
        </w:numPr>
        <w:spacing w:after="0" w:line="240" w:lineRule="auto"/>
        <w:jc w:val="both"/>
        <w:rPr>
          <w:rFonts w:ascii="Times New Roman" w:hAnsi="Times New Roman"/>
          <w:sz w:val="24"/>
          <w:szCs w:val="24"/>
        </w:rPr>
      </w:pPr>
      <w:r w:rsidRPr="006516DC">
        <w:rPr>
          <w:rFonts w:ascii="Times New Roman" w:hAnsi="Times New Roman"/>
          <w:sz w:val="24"/>
          <w:szCs w:val="24"/>
        </w:rPr>
        <w:t xml:space="preserve">Fronti García, L. y Viegas, J. (2002).  </w:t>
      </w:r>
      <w:r w:rsidRPr="006516DC">
        <w:rPr>
          <w:rFonts w:ascii="Times New Roman" w:hAnsi="Times New Roman"/>
          <w:i/>
          <w:sz w:val="24"/>
          <w:szCs w:val="24"/>
        </w:rPr>
        <w:t>Práctica profesional del contador.</w:t>
      </w:r>
      <w:r w:rsidRPr="006516DC">
        <w:rPr>
          <w:rFonts w:ascii="Times New Roman" w:hAnsi="Times New Roman"/>
          <w:sz w:val="24"/>
          <w:szCs w:val="24"/>
        </w:rPr>
        <w:t xml:space="preserve"> (9ª ed.). Buenos Aires.</w:t>
      </w:r>
    </w:p>
    <w:p w:rsidR="006B4056" w:rsidRPr="006516DC" w:rsidRDefault="006B4056" w:rsidP="006B4056">
      <w:pPr>
        <w:numPr>
          <w:ilvl w:val="0"/>
          <w:numId w:val="7"/>
        </w:numPr>
        <w:spacing w:after="0" w:line="240" w:lineRule="auto"/>
        <w:jc w:val="both"/>
        <w:rPr>
          <w:rFonts w:ascii="Times New Roman" w:hAnsi="Times New Roman"/>
          <w:sz w:val="24"/>
          <w:szCs w:val="24"/>
        </w:rPr>
      </w:pPr>
      <w:r w:rsidRPr="006516DC">
        <w:rPr>
          <w:rFonts w:ascii="Times New Roman" w:hAnsi="Times New Roman"/>
          <w:sz w:val="24"/>
          <w:szCs w:val="24"/>
        </w:rPr>
        <w:t xml:space="preserve">Billene, Ricardo Alejandro. (2006). </w:t>
      </w:r>
      <w:r w:rsidRPr="006516DC">
        <w:rPr>
          <w:rFonts w:ascii="Times New Roman" w:hAnsi="Times New Roman"/>
          <w:i/>
          <w:sz w:val="24"/>
          <w:szCs w:val="24"/>
        </w:rPr>
        <w:t>Contabilidad Integrada para Pymes y Estudios Contables</w:t>
      </w:r>
      <w:r w:rsidRPr="006516DC">
        <w:rPr>
          <w:rFonts w:ascii="Times New Roman" w:hAnsi="Times New Roman"/>
          <w:sz w:val="24"/>
          <w:szCs w:val="24"/>
        </w:rPr>
        <w:t>. Buenos Aires.</w:t>
      </w:r>
    </w:p>
    <w:p w:rsidR="006B4056" w:rsidRPr="006516DC" w:rsidRDefault="006B4056" w:rsidP="006B4056">
      <w:pPr>
        <w:numPr>
          <w:ilvl w:val="0"/>
          <w:numId w:val="7"/>
        </w:numPr>
        <w:spacing w:after="0" w:line="240" w:lineRule="auto"/>
        <w:jc w:val="both"/>
        <w:rPr>
          <w:rFonts w:ascii="Times New Roman" w:hAnsi="Times New Roman"/>
          <w:sz w:val="24"/>
          <w:szCs w:val="24"/>
        </w:rPr>
      </w:pPr>
      <w:r w:rsidRPr="006516DC">
        <w:rPr>
          <w:rFonts w:ascii="Times New Roman" w:hAnsi="Times New Roman"/>
          <w:sz w:val="24"/>
          <w:szCs w:val="24"/>
        </w:rPr>
        <w:t xml:space="preserve">Arango, Gladys. (2009). </w:t>
      </w:r>
      <w:r w:rsidRPr="006516DC">
        <w:rPr>
          <w:rFonts w:ascii="Times New Roman" w:hAnsi="Times New Roman"/>
          <w:i/>
          <w:sz w:val="24"/>
          <w:szCs w:val="24"/>
        </w:rPr>
        <w:t>Contabilidad Base para decisiones gerenciales</w:t>
      </w:r>
      <w:r w:rsidRPr="006516DC">
        <w:rPr>
          <w:rFonts w:ascii="Times New Roman" w:hAnsi="Times New Roman"/>
          <w:sz w:val="24"/>
          <w:szCs w:val="24"/>
        </w:rPr>
        <w:t>. (11ª ed.). Bogotá: McGraw-Hill.</w:t>
      </w:r>
    </w:p>
    <w:p w:rsidR="006B4056" w:rsidRPr="006516DC" w:rsidRDefault="006B4056" w:rsidP="006B4056">
      <w:pPr>
        <w:numPr>
          <w:ilvl w:val="0"/>
          <w:numId w:val="7"/>
        </w:numPr>
        <w:spacing w:after="0" w:line="240" w:lineRule="auto"/>
        <w:jc w:val="both"/>
        <w:rPr>
          <w:rFonts w:ascii="Times New Roman" w:hAnsi="Times New Roman"/>
          <w:sz w:val="24"/>
          <w:szCs w:val="24"/>
        </w:rPr>
      </w:pPr>
      <w:r w:rsidRPr="006516DC">
        <w:rPr>
          <w:rFonts w:ascii="Times New Roman" w:hAnsi="Times New Roman"/>
          <w:sz w:val="24"/>
          <w:szCs w:val="24"/>
        </w:rPr>
        <w:t xml:space="preserve">Estupiñan, Rodrigo. (2008). </w:t>
      </w:r>
      <w:r w:rsidRPr="006516DC">
        <w:rPr>
          <w:rFonts w:ascii="Times New Roman" w:hAnsi="Times New Roman"/>
          <w:i/>
          <w:sz w:val="24"/>
          <w:szCs w:val="24"/>
        </w:rPr>
        <w:t>Control Interno y Fraudes.</w:t>
      </w:r>
      <w:r w:rsidRPr="006516DC">
        <w:rPr>
          <w:rFonts w:ascii="Times New Roman" w:hAnsi="Times New Roman"/>
          <w:sz w:val="24"/>
          <w:szCs w:val="24"/>
        </w:rPr>
        <w:t xml:space="preserve"> Bogotá.</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 xml:space="preserve">Instituto Mexicano de Contadores Públicos. (2010). </w:t>
      </w:r>
      <w:r w:rsidRPr="006516DC">
        <w:rPr>
          <w:rFonts w:ascii="Times New Roman" w:hAnsi="Times New Roman"/>
          <w:i/>
          <w:sz w:val="24"/>
          <w:szCs w:val="24"/>
        </w:rPr>
        <w:t>Modelo de Dictámenes y Otras Opiniones e informes del auditor.</w:t>
      </w:r>
      <w:r w:rsidRPr="006516DC">
        <w:rPr>
          <w:rFonts w:ascii="Times New Roman" w:hAnsi="Times New Roman"/>
          <w:sz w:val="24"/>
          <w:szCs w:val="24"/>
        </w:rPr>
        <w:t xml:space="preserve"> (7ª ed.). México.</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Casinelli, Hernán Pablo. (2010). Normas de Información Financiera (NIIIF) para las Pymes. Buenos Aires.</w:t>
      </w:r>
    </w:p>
    <w:p w:rsidR="006B4056" w:rsidRPr="006516DC" w:rsidRDefault="006B4056" w:rsidP="006B4056">
      <w:pPr>
        <w:pStyle w:val="Textoindependiente25"/>
        <w:tabs>
          <w:tab w:val="left" w:pos="5670"/>
        </w:tabs>
        <w:spacing w:before="120" w:after="120"/>
        <w:ind w:left="1276" w:hanging="1276"/>
        <w:rPr>
          <w:b/>
          <w:szCs w:val="24"/>
          <w:lang w:val="es-PY"/>
        </w:rPr>
      </w:pPr>
      <w:r w:rsidRPr="006516DC">
        <w:rPr>
          <w:rFonts w:eastAsia="Calibri"/>
          <w:b/>
          <w:bCs/>
          <w:iCs/>
          <w:szCs w:val="24"/>
          <w:lang w:eastAsia="en-US"/>
        </w:rPr>
        <w:t>Complementaria</w:t>
      </w:r>
    </w:p>
    <w:p w:rsidR="006B4056" w:rsidRDefault="006B4056" w:rsidP="006B4056">
      <w:pPr>
        <w:numPr>
          <w:ilvl w:val="0"/>
          <w:numId w:val="7"/>
        </w:numPr>
        <w:spacing w:after="0"/>
        <w:jc w:val="both"/>
        <w:rPr>
          <w:rFonts w:ascii="Times New Roman" w:hAnsi="Times New Roman"/>
          <w:sz w:val="24"/>
          <w:szCs w:val="24"/>
        </w:rPr>
      </w:pPr>
      <w:r>
        <w:rPr>
          <w:rFonts w:ascii="Times New Roman" w:hAnsi="Times New Roman"/>
          <w:sz w:val="24"/>
          <w:szCs w:val="24"/>
        </w:rPr>
        <w:t>Constitución Nacional</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Asociación Interamericana de Contabilidad</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Código Civil Paraguayo</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Código Penal Paraguayo</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Código Laboral Paraguayo</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Ley del comerciante</w:t>
      </w:r>
    </w:p>
    <w:p w:rsidR="006B4056" w:rsidRPr="006516DC" w:rsidRDefault="006B4056" w:rsidP="006B4056">
      <w:pPr>
        <w:numPr>
          <w:ilvl w:val="0"/>
          <w:numId w:val="7"/>
        </w:numPr>
        <w:spacing w:after="0"/>
        <w:jc w:val="both"/>
        <w:rPr>
          <w:rFonts w:ascii="Times New Roman" w:hAnsi="Times New Roman"/>
          <w:sz w:val="24"/>
          <w:szCs w:val="24"/>
        </w:rPr>
      </w:pPr>
      <w:r w:rsidRPr="006516DC">
        <w:rPr>
          <w:rFonts w:ascii="Times New Roman" w:hAnsi="Times New Roman"/>
          <w:sz w:val="24"/>
          <w:szCs w:val="24"/>
        </w:rPr>
        <w:t>Ley 125/91 y sus modificaciones Ley 2421/04</w:t>
      </w:r>
    </w:p>
    <w:p w:rsidR="006B4056" w:rsidRPr="006516DC"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516DC">
        <w:rPr>
          <w:rFonts w:ascii="Times New Roman" w:hAnsi="Times New Roman"/>
          <w:sz w:val="24"/>
          <w:szCs w:val="24"/>
        </w:rPr>
        <w:br w:type="page"/>
      </w:r>
      <w:r w:rsidRPr="006516DC">
        <w:rPr>
          <w:rFonts w:ascii="Times New Roman" w:hAnsi="Times New Roman"/>
          <w:b/>
          <w:bCs/>
          <w:iCs/>
          <w:sz w:val="24"/>
          <w:szCs w:val="24"/>
        </w:rPr>
        <w:lastRenderedPageBreak/>
        <w:t>IDENTIFICACIÓN</w:t>
      </w:r>
    </w:p>
    <w:p w:rsidR="006B4056" w:rsidRPr="006516DC" w:rsidRDefault="006B4056" w:rsidP="006B4056">
      <w:pPr>
        <w:pStyle w:val="d10"/>
        <w:jc w:val="left"/>
        <w:rPr>
          <w:rFonts w:ascii="Times New Roman" w:hAnsi="Times New Roman"/>
          <w:szCs w:val="24"/>
          <w:lang w:eastAsia="es-ES"/>
        </w:rPr>
      </w:pPr>
      <w:bookmarkStart w:id="3" w:name="_Toc445230684"/>
      <w:r w:rsidRPr="006516DC">
        <w:rPr>
          <w:rFonts w:ascii="Times New Roman" w:hAnsi="Times New Roman"/>
          <w:szCs w:val="24"/>
          <w:lang w:eastAsia="es-ES"/>
        </w:rPr>
        <w:t xml:space="preserve">Asignatura: AUDITORIA III </w:t>
      </w:r>
      <w:bookmarkEnd w:id="3"/>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Semestre: </w:t>
      </w:r>
      <w:r>
        <w:rPr>
          <w:rFonts w:ascii="Times New Roman" w:hAnsi="Times New Roman"/>
          <w:b/>
          <w:sz w:val="24"/>
          <w:szCs w:val="24"/>
          <w:lang w:eastAsia="es-ES"/>
        </w:rPr>
        <w:t>Décimo</w:t>
      </w:r>
      <w:r w:rsidRPr="008379C0">
        <w:rPr>
          <w:rFonts w:ascii="Times New Roman" w:hAnsi="Times New Roman"/>
          <w:sz w:val="24"/>
          <w:szCs w:val="24"/>
          <w:lang w:eastAsia="es-ES"/>
        </w:rPr>
        <w:tab/>
      </w:r>
      <w:r w:rsidRPr="008379C0">
        <w:rPr>
          <w:rFonts w:ascii="Times New Roman" w:hAnsi="Times New Roman"/>
          <w:sz w:val="24"/>
          <w:szCs w:val="24"/>
          <w:lang w:eastAsia="es-ES"/>
        </w:rPr>
        <w:tab/>
      </w:r>
      <w:r w:rsidRPr="008379C0">
        <w:rPr>
          <w:rFonts w:ascii="Times New Roman" w:hAnsi="Times New Roman"/>
          <w:sz w:val="24"/>
          <w:szCs w:val="24"/>
          <w:lang w:eastAsia="es-ES"/>
        </w:rPr>
        <w:tab/>
        <w:t xml:space="preserve"> Área: </w:t>
      </w:r>
      <w:r>
        <w:rPr>
          <w:rFonts w:ascii="Times New Roman" w:hAnsi="Times New Roman"/>
          <w:b/>
          <w:sz w:val="24"/>
          <w:szCs w:val="24"/>
          <w:lang w:eastAsia="es-ES"/>
        </w:rPr>
        <w:t>Técnico - Profesional</w:t>
      </w:r>
      <w:r w:rsidRPr="008379C0">
        <w:rPr>
          <w:rFonts w:ascii="Times New Roman" w:hAnsi="Times New Roman"/>
          <w:b/>
          <w:sz w:val="24"/>
          <w:szCs w:val="24"/>
          <w:lang w:eastAsia="es-ES"/>
        </w:rPr>
        <w:tab/>
      </w:r>
      <w:r w:rsidRPr="008379C0">
        <w:rPr>
          <w:rFonts w:ascii="Times New Roman" w:hAnsi="Times New Roman"/>
          <w:sz w:val="24"/>
          <w:szCs w:val="24"/>
          <w:lang w:eastAsia="es-ES"/>
        </w:rPr>
        <w:tab/>
        <w:t xml:space="preserve">Código: </w:t>
      </w:r>
      <w:r>
        <w:rPr>
          <w:rFonts w:ascii="Times New Roman" w:hAnsi="Times New Roman"/>
          <w:b/>
          <w:sz w:val="24"/>
          <w:szCs w:val="24"/>
          <w:lang w:eastAsia="es-ES"/>
        </w:rPr>
        <w:t>2052</w:t>
      </w:r>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Prerrequisito: </w:t>
      </w:r>
      <w:r>
        <w:rPr>
          <w:rFonts w:ascii="Times New Roman" w:hAnsi="Times New Roman"/>
          <w:b/>
          <w:sz w:val="24"/>
          <w:szCs w:val="24"/>
          <w:lang w:eastAsia="es-ES"/>
        </w:rPr>
        <w:t>Auditoría II</w:t>
      </w:r>
    </w:p>
    <w:p w:rsidR="006B4056" w:rsidRPr="008379C0" w:rsidRDefault="006B4056" w:rsidP="006B4056">
      <w:pPr>
        <w:spacing w:after="0" w:line="240" w:lineRule="auto"/>
        <w:jc w:val="both"/>
        <w:rPr>
          <w:rFonts w:ascii="Times New Roman" w:hAnsi="Times New Roman"/>
          <w:b/>
          <w:sz w:val="24"/>
          <w:szCs w:val="24"/>
          <w:lang w:eastAsia="es-ES"/>
        </w:rPr>
      </w:pPr>
      <w:r w:rsidRPr="008379C0">
        <w:rPr>
          <w:rFonts w:ascii="Times New Roman" w:hAnsi="Times New Roman"/>
          <w:sz w:val="24"/>
          <w:szCs w:val="24"/>
          <w:lang w:eastAsia="es-ES"/>
        </w:rPr>
        <w:t xml:space="preserve">Carga horaria: </w:t>
      </w:r>
      <w:r>
        <w:rPr>
          <w:rFonts w:ascii="Times New Roman" w:hAnsi="Times New Roman"/>
          <w:b/>
          <w:sz w:val="24"/>
          <w:szCs w:val="24"/>
          <w:lang w:eastAsia="es-ES"/>
        </w:rPr>
        <w:t>56</w:t>
      </w:r>
      <w:r w:rsidRPr="008379C0">
        <w:rPr>
          <w:rFonts w:ascii="Times New Roman" w:hAnsi="Times New Roman"/>
          <w:b/>
          <w:sz w:val="24"/>
          <w:szCs w:val="24"/>
          <w:lang w:eastAsia="es-ES"/>
        </w:rPr>
        <w:t xml:space="preserve"> horas reloj </w:t>
      </w:r>
      <w:r w:rsidRPr="008379C0">
        <w:rPr>
          <w:rFonts w:ascii="Times New Roman" w:hAnsi="Times New Roman"/>
          <w:b/>
          <w:sz w:val="24"/>
          <w:szCs w:val="24"/>
          <w:lang w:eastAsia="es-ES"/>
        </w:rPr>
        <w:tab/>
      </w:r>
      <w:r w:rsidRPr="008379C0">
        <w:rPr>
          <w:rFonts w:ascii="Times New Roman" w:hAnsi="Times New Roman"/>
          <w:sz w:val="24"/>
          <w:szCs w:val="24"/>
          <w:lang w:eastAsia="es-ES"/>
        </w:rPr>
        <w:t xml:space="preserve">Horas semanales: </w:t>
      </w:r>
      <w:r w:rsidRPr="008379C0">
        <w:rPr>
          <w:rFonts w:ascii="Times New Roman" w:hAnsi="Times New Roman"/>
          <w:b/>
          <w:sz w:val="24"/>
          <w:szCs w:val="24"/>
          <w:lang w:eastAsia="es-ES"/>
        </w:rPr>
        <w:t>4 horas reloj</w:t>
      </w:r>
    </w:p>
    <w:p w:rsidR="006B4056" w:rsidRPr="006516DC" w:rsidRDefault="006B4056" w:rsidP="006B4056">
      <w:pPr>
        <w:pStyle w:val="Prrafodelista"/>
        <w:numPr>
          <w:ilvl w:val="0"/>
          <w:numId w:val="6"/>
        </w:numPr>
        <w:spacing w:before="120" w:after="120" w:line="240" w:lineRule="auto"/>
        <w:ind w:left="284" w:hanging="142"/>
        <w:contextualSpacing w:val="0"/>
        <w:rPr>
          <w:rFonts w:ascii="Times New Roman" w:hAnsi="Times New Roman"/>
          <w:b/>
          <w:sz w:val="24"/>
          <w:szCs w:val="24"/>
        </w:rPr>
      </w:pPr>
      <w:r w:rsidRPr="006516DC">
        <w:rPr>
          <w:rFonts w:ascii="Times New Roman" w:hAnsi="Times New Roman"/>
          <w:b/>
          <w:bCs/>
          <w:iCs/>
          <w:sz w:val="24"/>
          <w:szCs w:val="24"/>
        </w:rPr>
        <w:t>FUNDAMENTACIÓN</w:t>
      </w:r>
    </w:p>
    <w:p w:rsidR="006B4056" w:rsidRPr="006516DC" w:rsidRDefault="006B4056" w:rsidP="006B4056">
      <w:pPr>
        <w:shd w:val="clear" w:color="auto" w:fill="FFFFFF"/>
        <w:spacing w:after="0" w:line="240" w:lineRule="auto"/>
        <w:jc w:val="both"/>
        <w:rPr>
          <w:rFonts w:ascii="Times New Roman" w:hAnsi="Times New Roman"/>
          <w:sz w:val="24"/>
          <w:szCs w:val="24"/>
        </w:rPr>
      </w:pPr>
      <w:r w:rsidRPr="006516DC">
        <w:rPr>
          <w:rFonts w:ascii="Times New Roman" w:hAnsi="Times New Roman"/>
          <w:sz w:val="24"/>
          <w:szCs w:val="24"/>
        </w:rPr>
        <w:t xml:space="preserve">El mundo globalizado en que se vive, exige que el contador público adquiera conocimientos acerca de temas ambientales y políticas anticorrupción. </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La asignatura, es de importancia fundamental ante la proliferación de los delitos económicos y el daño al medioambiente a nivel nacional e internacional. Por ello, la importancia de la asignatura, ya que aporta al Contador Público los conocimientos en auditorías especiales.</w:t>
      </w:r>
    </w:p>
    <w:p w:rsidR="006B4056" w:rsidRPr="006516DC" w:rsidRDefault="006B4056" w:rsidP="006B4056">
      <w:pPr>
        <w:shd w:val="clear" w:color="auto" w:fill="FFFFFF"/>
        <w:spacing w:after="0" w:line="240" w:lineRule="auto"/>
        <w:jc w:val="both"/>
        <w:rPr>
          <w:rFonts w:ascii="Times New Roman" w:hAnsi="Times New Roman"/>
          <w:sz w:val="24"/>
          <w:szCs w:val="24"/>
        </w:rPr>
      </w:pPr>
      <w:r w:rsidRPr="006516DC">
        <w:rPr>
          <w:rFonts w:ascii="Times New Roman" w:hAnsi="Times New Roman"/>
          <w:sz w:val="24"/>
          <w:szCs w:val="24"/>
        </w:rPr>
        <w:t xml:space="preserve">La auditoría ambiental orientada hacia el desarrollo sostenible y enfocada hacia la responsabilidad social de las empresas donde realizará su actividad profesional. </w:t>
      </w:r>
    </w:p>
    <w:p w:rsidR="006B4056"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La auditoría forense permitirá al contador público-auditor, detectar los hechos de corrupción y delitos económicos, tanto en el sector público como en el sector privado y así podrá obtener evidencias o pruebas útiles ante el sector jurisdiccional.</w:t>
      </w:r>
    </w:p>
    <w:p w:rsidR="006B4056" w:rsidRDefault="006B4056" w:rsidP="006B4056">
      <w:pPr>
        <w:spacing w:after="0" w:line="240" w:lineRule="auto"/>
        <w:jc w:val="both"/>
        <w:rPr>
          <w:rFonts w:ascii="Times New Roman" w:hAnsi="Times New Roman"/>
          <w:sz w:val="24"/>
          <w:szCs w:val="24"/>
        </w:rPr>
      </w:pPr>
    </w:p>
    <w:p w:rsidR="006B4056" w:rsidRPr="006057E1"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COMPETENCIAS GENÉRICAS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Identificar, plantear y resolver problemas.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Tener capacidad de investigar, aprender y actualizarse continuamente.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Demostrar razonamiento crítico y objetivo.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Poseer capacidad de abstracción, análisis y síntesis.</w:t>
      </w:r>
    </w:p>
    <w:p w:rsidR="006B4056" w:rsidRPr="006057E1"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COMPETENCIAS ESPECÍFICAS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Posee capacidad profesional en contabilidad, control interno, auditoría en las áreas financieras y fiscal.</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Capaz de elaborar informaciones contables, referentes a las acciones de responsabilidad social y ambiental emprendidas por las organizaciones.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Capaz de generar, analizar, interpretar y suministrar los estados contables históricos y proyectados, presupuestos y sistemas de costos en todo tipo de entes, sean empresas, entidades públicas y organismos no gubernamentales.</w:t>
      </w:r>
    </w:p>
    <w:p w:rsidR="006B4056" w:rsidRPr="005C033A"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Posee conocimiento de auditoría de gestión, ambiental y forense.</w:t>
      </w:r>
    </w:p>
    <w:p w:rsidR="006B4056" w:rsidRPr="006057E1"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057E1">
        <w:rPr>
          <w:rFonts w:ascii="Times New Roman" w:hAnsi="Times New Roman"/>
          <w:b/>
          <w:bCs/>
          <w:iCs/>
          <w:sz w:val="24"/>
          <w:szCs w:val="24"/>
        </w:rPr>
        <w:t>CAPACIDADES</w:t>
      </w: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CONCEPTUALES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Co</w:t>
      </w:r>
      <w:r>
        <w:rPr>
          <w:rFonts w:ascii="Times New Roman" w:hAnsi="Times New Roman"/>
          <w:sz w:val="24"/>
          <w:szCs w:val="24"/>
        </w:rPr>
        <w:t>noce la definición del medio ambiente y sus generalidades.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 normas legales relacionadas al medio ambiente.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conceptos de corrupción.</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Define los tipos de corrupción.</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Comprende las consecuencias de los actos de corrupción.</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aspectos legales de combate a la corrupción.</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métodos y procedimientos para la detección de hechos punibles.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Define los tipos de pruebas de auditoría forense.</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las</w:t>
      </w:r>
      <w:r w:rsidRPr="006516DC">
        <w:rPr>
          <w:rFonts w:ascii="Times New Roman" w:hAnsi="Times New Roman"/>
          <w:sz w:val="24"/>
          <w:szCs w:val="24"/>
        </w:rPr>
        <w:t xml:space="preserve"> característica</w:t>
      </w:r>
      <w:r>
        <w:rPr>
          <w:rFonts w:ascii="Times New Roman" w:hAnsi="Times New Roman"/>
          <w:sz w:val="24"/>
          <w:szCs w:val="24"/>
        </w:rPr>
        <w:t>s</w:t>
      </w:r>
      <w:r w:rsidRPr="006516DC">
        <w:rPr>
          <w:rFonts w:ascii="Times New Roman" w:hAnsi="Times New Roman"/>
          <w:sz w:val="24"/>
          <w:szCs w:val="24"/>
        </w:rPr>
        <w:t xml:space="preserve"> de los delitos económicos</w:t>
      </w:r>
      <w:r>
        <w:rPr>
          <w:rFonts w:ascii="Times New Roman" w:hAnsi="Times New Roman"/>
          <w:sz w:val="24"/>
          <w:szCs w:val="24"/>
        </w:rPr>
        <w:t>.</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Conoce los procedimientos para detectar los delitos económicos.</w:t>
      </w:r>
    </w:p>
    <w:p w:rsidR="006B4056" w:rsidRPr="00073762" w:rsidRDefault="006B4056" w:rsidP="006B4056">
      <w:pPr>
        <w:tabs>
          <w:tab w:val="left" w:pos="284"/>
        </w:tabs>
        <w:spacing w:after="0" w:line="240" w:lineRule="auto"/>
        <w:ind w:left="720"/>
        <w:jc w:val="both"/>
        <w:rPr>
          <w:rFonts w:ascii="Times New Roman" w:hAnsi="Times New Roman"/>
          <w:b/>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PROCEDIMENTALES</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Planifica el trabajo de auditoría ambiental.</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Elabora programas de trabajos y los papeles de trabajo de auditoría ambiental.</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Evalúa el ambiente de control en una organización.</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Elabora informes de auditoría ambiental.</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Aplica procedimientos para detectar casos de corrupción.</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Aplica procedimientos para la detección de hechos punibles.</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Aplica los tipos de pruebas de auditoría forense.</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Planifica el trabajo de auditoría forense.</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Elabora programas de trabajos y los papeles de trabajo de auditoría forense.</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Elabora informes de auditoría forense.</w:t>
      </w:r>
    </w:p>
    <w:p w:rsidR="006B4056" w:rsidRPr="00BE0140" w:rsidRDefault="006B4056" w:rsidP="006B4056">
      <w:pPr>
        <w:pStyle w:val="Prrafodelista"/>
        <w:tabs>
          <w:tab w:val="left" w:pos="284"/>
        </w:tabs>
        <w:spacing w:after="0" w:line="240" w:lineRule="auto"/>
        <w:jc w:val="both"/>
        <w:rPr>
          <w:rFonts w:ascii="Times New Roman" w:hAnsi="Times New Roman"/>
          <w:sz w:val="24"/>
          <w:szCs w:val="24"/>
        </w:rPr>
      </w:pPr>
    </w:p>
    <w:p w:rsidR="006B4056" w:rsidRPr="00073762" w:rsidRDefault="006B4056" w:rsidP="006B4056">
      <w:pPr>
        <w:tabs>
          <w:tab w:val="left" w:pos="284"/>
        </w:tabs>
        <w:spacing w:after="0" w:line="240" w:lineRule="auto"/>
        <w:jc w:val="both"/>
        <w:rPr>
          <w:rFonts w:ascii="Times New Roman" w:hAnsi="Times New Roman"/>
          <w:b/>
          <w:sz w:val="24"/>
          <w:szCs w:val="24"/>
        </w:rPr>
      </w:pPr>
      <w:r w:rsidRPr="00073762">
        <w:rPr>
          <w:rFonts w:ascii="Times New Roman" w:hAnsi="Times New Roman"/>
          <w:b/>
          <w:sz w:val="24"/>
          <w:szCs w:val="24"/>
        </w:rPr>
        <w:t>ACTITUDINAL</w:t>
      </w:r>
      <w:r>
        <w:rPr>
          <w:rFonts w:ascii="Times New Roman" w:hAnsi="Times New Roman"/>
          <w:b/>
          <w:sz w:val="24"/>
          <w:szCs w:val="24"/>
        </w:rPr>
        <w: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 xml:space="preserve">Actúa objetiva y éticamente ante distintas situaciones de su realidad. </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Trabaja en equipo para realizar tareas referentes a la disciplina.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Constancia en la participación activa durante el desarrollo de la asignatura.</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Demuestra tolerancia ante la diversidad de opiniones.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las normas y las disposiciones reglamentarias vigentes.</w:t>
      </w:r>
    </w:p>
    <w:p w:rsidR="006B4056" w:rsidRPr="00073762" w:rsidRDefault="006B4056" w:rsidP="006B4056">
      <w:pPr>
        <w:numPr>
          <w:ilvl w:val="0"/>
          <w:numId w:val="2"/>
        </w:numPr>
        <w:tabs>
          <w:tab w:val="left" w:pos="284"/>
        </w:tabs>
        <w:spacing w:after="0" w:line="240" w:lineRule="auto"/>
        <w:jc w:val="both"/>
        <w:rPr>
          <w:rFonts w:ascii="Times New Roman" w:hAnsi="Times New Roman"/>
          <w:sz w:val="24"/>
          <w:szCs w:val="24"/>
        </w:rPr>
      </w:pPr>
      <w:r w:rsidRPr="00073762">
        <w:rPr>
          <w:rFonts w:ascii="Times New Roman" w:hAnsi="Times New Roman"/>
          <w:sz w:val="24"/>
          <w:szCs w:val="24"/>
        </w:rPr>
        <w:t>Cumple los re</w:t>
      </w:r>
      <w:r>
        <w:rPr>
          <w:rFonts w:ascii="Times New Roman" w:hAnsi="Times New Roman"/>
          <w:sz w:val="24"/>
          <w:szCs w:val="24"/>
        </w:rPr>
        <w:t>querimientos establecidos en l</w:t>
      </w:r>
      <w:r w:rsidRPr="00073762">
        <w:rPr>
          <w:rFonts w:ascii="Times New Roman" w:hAnsi="Times New Roman"/>
          <w:sz w:val="24"/>
          <w:szCs w:val="24"/>
        </w:rPr>
        <w:t xml:space="preserve">a asignatura. </w:t>
      </w:r>
    </w:p>
    <w:p w:rsidR="006B4056" w:rsidRPr="006516DC" w:rsidRDefault="006B4056" w:rsidP="006B4056">
      <w:pPr>
        <w:spacing w:after="0" w:line="240" w:lineRule="auto"/>
        <w:jc w:val="both"/>
        <w:rPr>
          <w:rFonts w:ascii="Times New Roman" w:hAnsi="Times New Roman"/>
          <w:sz w:val="24"/>
          <w:szCs w:val="24"/>
        </w:rPr>
      </w:pPr>
    </w:p>
    <w:p w:rsidR="006B4056" w:rsidRPr="00194466"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516DC">
        <w:rPr>
          <w:rFonts w:ascii="Times New Roman" w:hAnsi="Times New Roman"/>
          <w:b/>
          <w:bCs/>
          <w:iCs/>
          <w:sz w:val="24"/>
          <w:szCs w:val="24"/>
        </w:rPr>
        <w:t>CONTENIDO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w:t>
      </w:r>
    </w:p>
    <w:p w:rsidR="006B4056" w:rsidRPr="006516DC" w:rsidRDefault="006B4056" w:rsidP="006B4056">
      <w:pPr>
        <w:pStyle w:val="p1"/>
        <w:spacing w:line="240" w:lineRule="auto"/>
        <w:ind w:left="820" w:hanging="820"/>
        <w:rPr>
          <w:b/>
          <w:bCs/>
          <w:sz w:val="24"/>
        </w:rPr>
      </w:pPr>
      <w:r w:rsidRPr="006516DC">
        <w:rPr>
          <w:b/>
          <w:bCs/>
          <w:sz w:val="24"/>
        </w:rPr>
        <w:t>Introducción conceptual del medio ambiente</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 xml:space="preserve">Desarrollo sostenible y ambiente: concepto y antecedentes.  Reglas básicas. Política de desarrollo sostenible ambiental. Gestión ambiental. Concepto. Política Ambiental Nacional (PAN). Instrumentos para la gestión ambiental. </w:t>
      </w:r>
    </w:p>
    <w:p w:rsidR="006B4056" w:rsidRPr="006516DC" w:rsidRDefault="006B4056" w:rsidP="006B4056">
      <w:pPr>
        <w:pStyle w:val="Default"/>
        <w:jc w:val="both"/>
        <w:rPr>
          <w:color w:val="auto"/>
        </w:rPr>
      </w:pPr>
      <w:r w:rsidRPr="004A34CC">
        <w:rPr>
          <w:rFonts w:ascii="Times New Roman" w:hAnsi="Times New Roman" w:cs="Times New Roman"/>
          <w:color w:val="auto"/>
        </w:rPr>
        <w:t>El municipio y la gestión ambiental. Antecedentes del sistema de gestión y auditoría ambiental: Consejo de la Comunidad Europea, Normas ISO 14000, 19000, 26000, otros. Breve concepto y actualizaciones. Sistema de gestión ambiental: objetivos, componentes, ventajas, implementación del sistema de gestión ambiental. Normativa jurídica paraguaya en materia de recursos naturales y medio ambiente. Compromisos internacionales del Paraguay en materia de medio ambiente: Tratados del Mercosur. Convenios internacionales.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w:t>
      </w:r>
    </w:p>
    <w:p w:rsidR="006B4056" w:rsidRPr="006516DC" w:rsidRDefault="006B4056" w:rsidP="006B4056">
      <w:pPr>
        <w:pStyle w:val="Default"/>
        <w:jc w:val="both"/>
        <w:rPr>
          <w:b/>
          <w:bCs/>
          <w:color w:val="auto"/>
        </w:rPr>
      </w:pPr>
      <w:r w:rsidRPr="006516DC">
        <w:rPr>
          <w:b/>
          <w:bCs/>
          <w:color w:val="auto"/>
        </w:rPr>
        <w:t xml:space="preserve">Características, marco conceptual y legal de la auditoría ambiental </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bCs/>
          <w:color w:val="auto"/>
        </w:rPr>
        <w:t>Auditoría ambiental, d</w:t>
      </w:r>
      <w:r w:rsidRPr="004A34CC">
        <w:rPr>
          <w:rFonts w:ascii="Times New Roman" w:hAnsi="Times New Roman" w:cs="Times New Roman"/>
          <w:color w:val="auto"/>
        </w:rPr>
        <w:t xml:space="preserve">efinición. Funciones de la auditoría ambiental. Construcción de un sistema de auditoría ambiental. Licencias ambientales. Autoridad de aplicación. Ley 293/94 de Evaluación de impacto ambiental. Requisitos básicos para su expedición. Breve concepto de los tipos de auditoría: regularidad, financiera, conformidad y rendimiento. Diferencias entre los tipos de auditoría y auditoría ambiental.  Tipos de auditoría ambiental: interna, de cumplimiento, de residuos y otros. Metodología y proceso para la realización de la auditoría ambiental: fase de planeamiento, de ejecución y de informe. El control de la gestión ambiental del estado en el Paraguay. Responsabilidad social de las empresas.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III</w:t>
      </w:r>
    </w:p>
    <w:p w:rsidR="006B4056" w:rsidRPr="006516DC" w:rsidRDefault="006B4056" w:rsidP="006B4056">
      <w:pPr>
        <w:pStyle w:val="p1"/>
        <w:spacing w:line="240" w:lineRule="auto"/>
        <w:ind w:left="820" w:hanging="820"/>
        <w:rPr>
          <w:b/>
          <w:bCs/>
          <w:sz w:val="24"/>
        </w:rPr>
      </w:pPr>
      <w:r w:rsidRPr="006516DC">
        <w:rPr>
          <w:b/>
          <w:bCs/>
          <w:sz w:val="24"/>
        </w:rPr>
        <w:lastRenderedPageBreak/>
        <w:t>Normas  de la auditoría ambiental</w:t>
      </w:r>
    </w:p>
    <w:p w:rsidR="006B4056" w:rsidRPr="006516DC" w:rsidRDefault="006B4056" w:rsidP="006B4056">
      <w:pPr>
        <w:pStyle w:val="NormalWeb"/>
        <w:spacing w:before="0" w:beforeAutospacing="0" w:after="0" w:afterAutospacing="0"/>
        <w:jc w:val="both"/>
      </w:pPr>
      <w:r w:rsidRPr="006516DC">
        <w:t xml:space="preserve">Normas de auditoría medioambientales. </w:t>
      </w:r>
      <w:r w:rsidRPr="006516DC">
        <w:rPr>
          <w:bCs/>
        </w:rPr>
        <w:t xml:space="preserve">Orientación para la ejecución de auditorías de actividades con una perspectiva medioambiental-INTOSAI y OLACEF. </w:t>
      </w:r>
      <w:r w:rsidRPr="006516DC">
        <w:t xml:space="preserve">Aplicación de las normas de auditoría, introducción, definición, postulados básicos, normas generales, normas de procedimiento, normas para la preparación de informes. NIA. NIC-NIIF. Generalidades sobre las normas ISO. Familia ISO 14.000, 19000, 26.000, otras y sus actualizaciones.Apoyo de MERCOSUR para implementación de ISO 14.000 </w:t>
      </w:r>
      <w:r w:rsidRPr="006516DC">
        <w:rPr>
          <w:rStyle w:val="Textoennegrita"/>
        </w:rPr>
        <w:t>y sus actualizaciones</w:t>
      </w:r>
      <w:r w:rsidRPr="006516DC">
        <w:t>.  Proyecto sello verde MERCOSUR.</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IV</w:t>
      </w:r>
    </w:p>
    <w:p w:rsidR="006B4056" w:rsidRPr="006516DC" w:rsidRDefault="006B4056" w:rsidP="006B4056">
      <w:pPr>
        <w:pStyle w:val="p1"/>
        <w:spacing w:line="240" w:lineRule="auto"/>
        <w:ind w:left="820" w:hanging="820"/>
        <w:rPr>
          <w:b/>
          <w:bCs/>
          <w:sz w:val="24"/>
        </w:rPr>
      </w:pPr>
      <w:r w:rsidRPr="006516DC">
        <w:rPr>
          <w:b/>
          <w:bCs/>
          <w:sz w:val="24"/>
        </w:rPr>
        <w:t>Ejecución de la auditoría ambiental</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Planificación de la auditoría ambiental. Estudio, evaluación y comprobación del sistema de control interno aplicados por los órganos de control ambiental. Programa de trabajo de la auditoría ambiental. Inspección física. Toma de muestra. Formas de inspección. Papeles de trabajo de la auditoría ambiental. Informe de auditoría ambiental.</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w:t>
      </w:r>
    </w:p>
    <w:p w:rsidR="006B4056" w:rsidRPr="006516DC" w:rsidRDefault="006B4056" w:rsidP="006B4056">
      <w:pPr>
        <w:pStyle w:val="p1"/>
        <w:spacing w:line="240" w:lineRule="auto"/>
        <w:ind w:left="820" w:hanging="820"/>
        <w:rPr>
          <w:b/>
          <w:bCs/>
          <w:sz w:val="24"/>
        </w:rPr>
      </w:pPr>
      <w:r w:rsidRPr="006516DC">
        <w:rPr>
          <w:b/>
          <w:bCs/>
          <w:sz w:val="24"/>
        </w:rPr>
        <w:t>Aspectos conceptuales de la corrupción</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 xml:space="preserve">Consideraciones generales.  La corrupción, definición y causas. </w:t>
      </w:r>
      <w:r w:rsidRPr="004A34CC">
        <w:rPr>
          <w:rFonts w:ascii="Times New Roman" w:hAnsi="Times New Roman" w:cs="Times New Roman"/>
          <w:color w:val="auto"/>
          <w:lang w:val="es-CO"/>
        </w:rPr>
        <w:t xml:space="preserve">Riesgo de corrupción, concepto y principales riesgos. </w:t>
      </w:r>
      <w:r w:rsidRPr="004A34CC">
        <w:rPr>
          <w:rFonts w:ascii="Times New Roman" w:hAnsi="Times New Roman" w:cs="Times New Roman"/>
          <w:color w:val="auto"/>
        </w:rPr>
        <w:t xml:space="preserve">Tipos de corrupción. Tipificación en el Código Penal Paraguayo. Áreas críticas que atacan los hechos de corrupción en los sectores público y privado. </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Los efectos sobre la sociedad y sobre el gobierno: degradación social del individuo, marginación, insalubridad, injusticia/impunidad, y otros. Degradación económica del individuo: falta de oportunidad laboral, desarraigo, falta de oportunidad educativa,  falta de salud y otros.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w:t>
      </w:r>
    </w:p>
    <w:p w:rsidR="006B4056" w:rsidRPr="006516DC" w:rsidRDefault="006B4056" w:rsidP="006B4056">
      <w:pPr>
        <w:pStyle w:val="p1"/>
        <w:spacing w:line="240" w:lineRule="auto"/>
        <w:ind w:left="822" w:hanging="822"/>
        <w:rPr>
          <w:b/>
          <w:bCs/>
          <w:sz w:val="24"/>
        </w:rPr>
      </w:pPr>
      <w:r w:rsidRPr="006516DC">
        <w:rPr>
          <w:b/>
          <w:bCs/>
          <w:sz w:val="24"/>
        </w:rPr>
        <w:t>Políticas y estrategias anticorrupción</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 xml:space="preserve">Consideraciones generales. Los esfuerzos anticorrupción en el Paraguay. Avances. El diagnóstico. Aspectos generales. Instrumentos de diagnóstico. Análisis de resultados del diagnóstico. Identificación de las áreas prioritarias. Diagnóstico anticorrupción. Experiencia de unidades anticorrupción en instituciones públicas y privadas en el Paraguay: plan de acción, implantación, seguimiento y evaluación.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VII</w:t>
      </w:r>
    </w:p>
    <w:p w:rsidR="006B4056" w:rsidRPr="006516DC" w:rsidRDefault="006B4056" w:rsidP="006B4056">
      <w:pPr>
        <w:pStyle w:val="p1"/>
        <w:tabs>
          <w:tab w:val="clear" w:pos="820"/>
          <w:tab w:val="left" w:pos="0"/>
        </w:tabs>
        <w:spacing w:line="240" w:lineRule="auto"/>
        <w:ind w:left="0"/>
        <w:jc w:val="both"/>
        <w:rPr>
          <w:b/>
          <w:bCs/>
          <w:sz w:val="24"/>
        </w:rPr>
      </w:pPr>
      <w:r w:rsidRPr="006516DC">
        <w:rPr>
          <w:b/>
          <w:bCs/>
          <w:sz w:val="24"/>
        </w:rPr>
        <w:t>Características, marco conceptual y legal de la auditoría forense</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Definición del término forense. Antecedente histórico. Marco legal. Auditoría del fraude. Definición de la auditoría forense. Perfil del auditor forense. El auditor investigador. Responsabilidad del auditor forense. Fraude e indicadores de fraude: internos y externos. Detección e investigación de fraude. Consecuencias del fraude: civil y penal.</w:t>
      </w:r>
    </w:p>
    <w:p w:rsidR="001F7CC5" w:rsidRDefault="001F7CC5" w:rsidP="006B4056">
      <w:pPr>
        <w:pStyle w:val="Prrafodelista"/>
        <w:spacing w:before="120" w:after="120" w:line="240" w:lineRule="auto"/>
        <w:ind w:left="0"/>
        <w:jc w:val="center"/>
        <w:rPr>
          <w:rFonts w:ascii="Times New Roman" w:hAnsi="Times New Roman"/>
          <w:b/>
          <w:sz w:val="24"/>
          <w:szCs w:val="24"/>
        </w:rPr>
      </w:pPr>
    </w:p>
    <w:p w:rsidR="001F7CC5" w:rsidRDefault="001F7CC5" w:rsidP="006B4056">
      <w:pPr>
        <w:pStyle w:val="Prrafodelista"/>
        <w:spacing w:before="120" w:after="120" w:line="240" w:lineRule="auto"/>
        <w:ind w:left="0"/>
        <w:jc w:val="center"/>
        <w:rPr>
          <w:rFonts w:ascii="Times New Roman" w:hAnsi="Times New Roman"/>
          <w:b/>
          <w:sz w:val="24"/>
          <w:szCs w:val="24"/>
        </w:rPr>
      </w:pP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VIII</w:t>
      </w:r>
    </w:p>
    <w:p w:rsidR="006B4056" w:rsidRPr="006516DC" w:rsidRDefault="006B4056" w:rsidP="006B4056">
      <w:pPr>
        <w:pStyle w:val="p1"/>
        <w:tabs>
          <w:tab w:val="clear" w:pos="820"/>
          <w:tab w:val="left" w:pos="0"/>
        </w:tabs>
        <w:spacing w:line="240" w:lineRule="auto"/>
        <w:ind w:left="0"/>
        <w:jc w:val="both"/>
        <w:rPr>
          <w:b/>
          <w:bCs/>
          <w:sz w:val="24"/>
        </w:rPr>
      </w:pPr>
      <w:r w:rsidRPr="006516DC">
        <w:rPr>
          <w:b/>
          <w:bCs/>
          <w:sz w:val="24"/>
        </w:rPr>
        <w:t>Procedimientos de la auditoría forense</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lastRenderedPageBreak/>
        <w:t xml:space="preserve">Procedimiento de detección de hechos punibles. Metodología. Teoría del hecho. Etapas del procedimiento. Marco legal. Identificación de documentos. Evidencias de auditoría forense. Atributos de la prueba. Clases de pruebas. Cadena de custodia. La evaluación de la suficiencia de la prueba.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IX</w:t>
      </w:r>
    </w:p>
    <w:p w:rsidR="006B4056" w:rsidRPr="006516DC" w:rsidRDefault="006B4056" w:rsidP="006B4056">
      <w:pPr>
        <w:pStyle w:val="p1"/>
        <w:tabs>
          <w:tab w:val="clear" w:pos="820"/>
          <w:tab w:val="left" w:pos="0"/>
        </w:tabs>
        <w:spacing w:line="240" w:lineRule="auto"/>
        <w:ind w:left="0"/>
        <w:jc w:val="both"/>
        <w:rPr>
          <w:b/>
          <w:bCs/>
          <w:sz w:val="24"/>
        </w:rPr>
      </w:pPr>
      <w:r w:rsidRPr="006516DC">
        <w:rPr>
          <w:b/>
          <w:bCs/>
          <w:sz w:val="24"/>
        </w:rPr>
        <w:t>Investigación y detección de los delitos económicos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Definición y característica de los delitos económicos. Perfiles de quienes los cometen. Conceptos penales de los delitos en el Código Penal Paraguayo. Delitos conexos. Marco legal que tipifica la conducta dolosa y la conducta culposa en el Paraguay.  La prescripción de los delitos. La contabilidad como medio de prueba. Falsificaciones contables. Declaración jurada falsa. Revelaciones financieras engañosas. Malversación de activos. Definición de presentación fraudulenta de reportes financieros. Presentación fraudulenta de reportes financieros. Alcance: entes públicos y privados. Evasión impositiva en el Código Penal Paraguayo. Conductas y sanciones. Responsabilidad penal de los contadores, sindico, asesores y consultores impositivos. Principales conclusiones orientadoras.</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X</w:t>
      </w:r>
    </w:p>
    <w:p w:rsidR="006B4056" w:rsidRPr="004A34CC" w:rsidRDefault="006B4056" w:rsidP="006B4056">
      <w:pPr>
        <w:pStyle w:val="Ttulo9"/>
        <w:spacing w:before="0" w:line="240" w:lineRule="auto"/>
        <w:rPr>
          <w:rFonts w:ascii="Times New Roman" w:hAnsi="Times New Roman"/>
          <w:b/>
          <w:i w:val="0"/>
          <w:sz w:val="24"/>
          <w:szCs w:val="24"/>
        </w:rPr>
      </w:pPr>
      <w:r w:rsidRPr="004A34CC">
        <w:rPr>
          <w:rFonts w:ascii="Times New Roman" w:hAnsi="Times New Roman"/>
          <w:b/>
          <w:i w:val="0"/>
          <w:sz w:val="24"/>
          <w:szCs w:val="24"/>
        </w:rPr>
        <w:t>Ejecución de la auditoria forense</w:t>
      </w:r>
    </w:p>
    <w:p w:rsidR="006B4056" w:rsidRPr="004A34CC" w:rsidRDefault="006B4056" w:rsidP="006B4056">
      <w:pPr>
        <w:pStyle w:val="Default"/>
        <w:jc w:val="both"/>
        <w:rPr>
          <w:rFonts w:ascii="Times New Roman" w:hAnsi="Times New Roman" w:cs="Times New Roman"/>
          <w:color w:val="auto"/>
        </w:rPr>
      </w:pPr>
      <w:r w:rsidRPr="004A34CC">
        <w:rPr>
          <w:rFonts w:ascii="Times New Roman" w:hAnsi="Times New Roman" w:cs="Times New Roman"/>
          <w:color w:val="auto"/>
        </w:rPr>
        <w:t xml:space="preserve">Planificación de la auditoría Forense. Programa de trabajo de la auditoría forense. Papeles de trabajo. Pruebas documentales de la auditoría forense. Formas de obtención de pruebas. Informe de la auditoría forense. Cualidades del informe en el proceso  judicial. Auditoría informática forense. </w:t>
      </w:r>
    </w:p>
    <w:p w:rsidR="006B4056" w:rsidRDefault="006B4056" w:rsidP="006B4056">
      <w:pPr>
        <w:pStyle w:val="Default"/>
        <w:jc w:val="both"/>
        <w:rPr>
          <w:color w:val="auto"/>
        </w:rPr>
      </w:pPr>
    </w:p>
    <w:p w:rsidR="006B4056" w:rsidRPr="00710B99"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710B99">
        <w:rPr>
          <w:rFonts w:ascii="Times New Roman" w:hAnsi="Times New Roman"/>
          <w:b/>
          <w:bCs/>
          <w:iCs/>
          <w:sz w:val="24"/>
          <w:szCs w:val="24"/>
        </w:rPr>
        <w:t>ESTRATEGIAS DE ENSEÑANZA Y APRENDIZAJE</w:t>
      </w:r>
    </w:p>
    <w:p w:rsidR="006B4056" w:rsidRPr="00E466AC" w:rsidRDefault="006B4056" w:rsidP="006B4056">
      <w:pPr>
        <w:spacing w:after="0" w:line="240" w:lineRule="auto"/>
        <w:jc w:val="both"/>
        <w:rPr>
          <w:rFonts w:ascii="Times New Roman" w:hAnsi="Times New Roman"/>
          <w:sz w:val="24"/>
          <w:szCs w:val="24"/>
        </w:rPr>
      </w:pPr>
      <w:r w:rsidRPr="00E466AC">
        <w:rPr>
          <w:rFonts w:ascii="Times New Roman" w:hAnsi="Times New Roman"/>
          <w:sz w:val="24"/>
          <w:szCs w:val="24"/>
        </w:rPr>
        <w:t xml:space="preserve">Aplicar las estrategias de aprendizaje que se adecuen al logro de habilidades, destrezas y actitudes de la asignatura acorde a las pautas establecidas en la </w:t>
      </w:r>
      <w:r w:rsidRPr="00E466AC">
        <w:rPr>
          <w:rFonts w:ascii="Times New Roman" w:hAnsi="Times New Roman"/>
          <w:b/>
          <w:sz w:val="24"/>
          <w:szCs w:val="24"/>
        </w:rPr>
        <w:t>Guía del Docente.</w:t>
      </w:r>
    </w:p>
    <w:p w:rsidR="006B4056" w:rsidRPr="00E466AC" w:rsidRDefault="006B4056" w:rsidP="006B4056">
      <w:pPr>
        <w:autoSpaceDE w:val="0"/>
        <w:autoSpaceDN w:val="0"/>
        <w:adjustRightInd w:val="0"/>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710B99">
        <w:rPr>
          <w:rFonts w:ascii="Times New Roman" w:hAnsi="Times New Roman"/>
          <w:b/>
          <w:bCs/>
          <w:iCs/>
          <w:sz w:val="24"/>
          <w:szCs w:val="24"/>
        </w:rPr>
        <w:t>ESTRATEGIAS DE EVALUACIÓN</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Proceso (dos evaluaciones parciales y trabajos prácticos): 40% de la calificación final.</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Evaluación final (abarca el 100% del contenido programático de la asignatura): 60% de la calificación final.</w:t>
      </w:r>
    </w:p>
    <w:p w:rsidR="006B4056" w:rsidRPr="00E466AC" w:rsidRDefault="006B4056" w:rsidP="006B4056">
      <w:pPr>
        <w:spacing w:before="120" w:after="120" w:line="240" w:lineRule="auto"/>
        <w:jc w:val="both"/>
        <w:rPr>
          <w:rFonts w:ascii="Times New Roman" w:hAnsi="Times New Roman"/>
          <w:b/>
          <w:sz w:val="24"/>
          <w:szCs w:val="24"/>
        </w:rPr>
      </w:pPr>
      <w:r w:rsidRPr="00E466AC">
        <w:rPr>
          <w:rFonts w:ascii="Times New Roman" w:hAnsi="Times New Roman"/>
          <w:b/>
          <w:sz w:val="24"/>
          <w:szCs w:val="24"/>
        </w:rPr>
        <w:t>Para acceder a la evaluación final, el estudiante deberá:</w:t>
      </w:r>
    </w:p>
    <w:p w:rsidR="006B4056" w:rsidRPr="00E466AC" w:rsidRDefault="006B4056" w:rsidP="006B4056">
      <w:pPr>
        <w:pStyle w:val="Prrafodelista"/>
        <w:numPr>
          <w:ilvl w:val="0"/>
          <w:numId w:val="2"/>
        </w:numPr>
        <w:spacing w:before="120" w:after="120" w:line="240" w:lineRule="auto"/>
        <w:jc w:val="both"/>
        <w:rPr>
          <w:rFonts w:ascii="Times New Roman" w:hAnsi="Times New Roman"/>
          <w:sz w:val="24"/>
          <w:szCs w:val="24"/>
        </w:rPr>
      </w:pPr>
      <w:r w:rsidRPr="00E466AC">
        <w:rPr>
          <w:rFonts w:ascii="Times New Roman" w:hAnsi="Times New Roman"/>
          <w:sz w:val="24"/>
          <w:szCs w:val="24"/>
        </w:rPr>
        <w:t>Asistir a clases como mínimo 70%.</w:t>
      </w:r>
    </w:p>
    <w:p w:rsidR="006B4056" w:rsidRPr="00E466AC" w:rsidRDefault="006B4056" w:rsidP="006B4056">
      <w:pPr>
        <w:pStyle w:val="Prrafodelista"/>
        <w:numPr>
          <w:ilvl w:val="0"/>
          <w:numId w:val="2"/>
        </w:numPr>
        <w:spacing w:before="120" w:after="120" w:line="240" w:lineRule="auto"/>
        <w:jc w:val="both"/>
        <w:rPr>
          <w:rFonts w:ascii="Times New Roman" w:hAnsi="Times New Roman"/>
          <w:b/>
          <w:sz w:val="24"/>
          <w:szCs w:val="24"/>
        </w:rPr>
      </w:pPr>
      <w:r w:rsidRPr="00E466AC">
        <w:rPr>
          <w:rFonts w:ascii="Times New Roman" w:hAnsi="Times New Roman"/>
          <w:sz w:val="24"/>
          <w:szCs w:val="24"/>
        </w:rPr>
        <w:t>Acumular como mínimo el 60% del proceso.</w:t>
      </w:r>
    </w:p>
    <w:p w:rsidR="006B4056" w:rsidRDefault="006B4056" w:rsidP="006B4056">
      <w:pPr>
        <w:pStyle w:val="Default"/>
        <w:jc w:val="both"/>
        <w:rPr>
          <w:color w:val="auto"/>
        </w:rPr>
      </w:pPr>
    </w:p>
    <w:p w:rsidR="001F7CC5" w:rsidRDefault="001F7CC5" w:rsidP="006B4056">
      <w:pPr>
        <w:pStyle w:val="Default"/>
        <w:jc w:val="both"/>
        <w:rPr>
          <w:color w:val="auto"/>
        </w:rPr>
      </w:pPr>
    </w:p>
    <w:p w:rsidR="001F7CC5" w:rsidRDefault="001F7CC5" w:rsidP="006B4056">
      <w:pPr>
        <w:pStyle w:val="Default"/>
        <w:jc w:val="both"/>
        <w:rPr>
          <w:color w:val="auto"/>
        </w:rPr>
      </w:pPr>
    </w:p>
    <w:p w:rsidR="001F7CC5" w:rsidRDefault="001F7CC5" w:rsidP="006B4056">
      <w:pPr>
        <w:pStyle w:val="Default"/>
        <w:jc w:val="both"/>
        <w:rPr>
          <w:color w:val="auto"/>
        </w:rPr>
      </w:pPr>
    </w:p>
    <w:p w:rsidR="001F7CC5" w:rsidRPr="006516DC" w:rsidRDefault="001F7CC5" w:rsidP="006B4056">
      <w:pPr>
        <w:pStyle w:val="Default"/>
        <w:jc w:val="both"/>
        <w:rPr>
          <w:color w:val="auto"/>
        </w:rPr>
      </w:pPr>
    </w:p>
    <w:p w:rsidR="006B4056" w:rsidRPr="00710B99" w:rsidRDefault="006B4056" w:rsidP="006B4056">
      <w:pPr>
        <w:pStyle w:val="Prrafodelista"/>
        <w:numPr>
          <w:ilvl w:val="0"/>
          <w:numId w:val="6"/>
        </w:numPr>
        <w:spacing w:before="120" w:after="120" w:line="240" w:lineRule="auto"/>
        <w:ind w:left="284" w:hanging="142"/>
        <w:contextualSpacing w:val="0"/>
        <w:rPr>
          <w:rFonts w:ascii="Times New Roman" w:hAnsi="Times New Roman"/>
          <w:b/>
          <w:bCs/>
          <w:iCs/>
          <w:sz w:val="24"/>
          <w:szCs w:val="24"/>
        </w:rPr>
      </w:pPr>
      <w:r w:rsidRPr="006516DC">
        <w:rPr>
          <w:rFonts w:ascii="Times New Roman" w:hAnsi="Times New Roman"/>
          <w:b/>
          <w:bCs/>
          <w:iCs/>
          <w:sz w:val="24"/>
          <w:szCs w:val="24"/>
        </w:rPr>
        <w:t>BIBLIOGRAFÍA</w:t>
      </w:r>
    </w:p>
    <w:p w:rsidR="006B4056" w:rsidRPr="006516DC" w:rsidRDefault="006B4056" w:rsidP="006B4056">
      <w:pPr>
        <w:spacing w:before="120" w:after="120" w:line="240" w:lineRule="auto"/>
        <w:rPr>
          <w:rFonts w:ascii="Times New Roman" w:hAnsi="Times New Roman"/>
          <w:b/>
          <w:sz w:val="24"/>
          <w:szCs w:val="24"/>
        </w:rPr>
      </w:pPr>
      <w:r w:rsidRPr="006516DC">
        <w:rPr>
          <w:rFonts w:ascii="Times New Roman" w:hAnsi="Times New Roman"/>
          <w:b/>
          <w:bCs/>
          <w:iCs/>
          <w:sz w:val="24"/>
          <w:szCs w:val="24"/>
        </w:rPr>
        <w:t>Básica</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val="es-ES"/>
        </w:rPr>
        <w:lastRenderedPageBreak/>
        <w:t>Morales Paoli, Rubén (2013) La auditoría forense aplicada a los delitos económicos en la República del Paraguay. Asunción. Editora Litocolor.</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sz w:val="24"/>
          <w:szCs w:val="24"/>
        </w:rPr>
      </w:pPr>
      <w:r>
        <w:rPr>
          <w:rFonts w:ascii="Times New Roman" w:hAnsi="Times New Roman"/>
          <w:sz w:val="24"/>
          <w:szCs w:val="24"/>
          <w:lang w:val="es-ES"/>
        </w:rPr>
        <w:t>Desarrollo sostenible: El papel de las entidades fiscalizadoras superiores. Grupo de trabajo INTOSAI. Versión digital.</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sz w:val="24"/>
          <w:szCs w:val="24"/>
          <w:lang w:val="es-ES"/>
        </w:rPr>
      </w:pPr>
      <w:r w:rsidRPr="005B6B55">
        <w:rPr>
          <w:rFonts w:ascii="Times New Roman" w:hAnsi="Times New Roman"/>
          <w:sz w:val="24"/>
          <w:szCs w:val="24"/>
          <w:lang w:val="en-US"/>
        </w:rPr>
        <w:t>Bureau Business Scholl y Otros</w:t>
      </w:r>
      <w:r>
        <w:rPr>
          <w:rFonts w:ascii="Times New Roman" w:hAnsi="Times New Roman"/>
          <w:sz w:val="24"/>
          <w:szCs w:val="24"/>
          <w:lang w:val="en-US"/>
        </w:rPr>
        <w:t xml:space="preserve"> (2011). </w:t>
      </w:r>
      <w:r w:rsidRPr="005B6B55">
        <w:rPr>
          <w:rFonts w:ascii="Times New Roman" w:hAnsi="Times New Roman"/>
          <w:sz w:val="24"/>
          <w:szCs w:val="24"/>
          <w:lang w:val="es-ES"/>
        </w:rPr>
        <w:t xml:space="preserve">Auditorías Ambientales. 3ª Edición. </w:t>
      </w:r>
      <w:r>
        <w:rPr>
          <w:rFonts w:ascii="Times New Roman" w:hAnsi="Times New Roman"/>
          <w:sz w:val="24"/>
          <w:szCs w:val="24"/>
          <w:lang w:val="es-ES"/>
        </w:rPr>
        <w:t>Gráfic MARCAR S.A.</w:t>
      </w:r>
    </w:p>
    <w:p w:rsidR="006B4056" w:rsidRPr="006516DC" w:rsidRDefault="006B4056" w:rsidP="006B4056">
      <w:pPr>
        <w:spacing w:before="120" w:after="120" w:line="240" w:lineRule="auto"/>
        <w:rPr>
          <w:rFonts w:ascii="Times New Roman" w:hAnsi="Times New Roman"/>
          <w:b/>
          <w:bCs/>
          <w:sz w:val="24"/>
          <w:szCs w:val="24"/>
          <w:lang w:val="es-ES_tradnl"/>
        </w:rPr>
      </w:pPr>
      <w:r w:rsidRPr="006516DC">
        <w:rPr>
          <w:rFonts w:ascii="Times New Roman" w:hAnsi="Times New Roman"/>
          <w:b/>
          <w:bCs/>
          <w:iCs/>
          <w:sz w:val="24"/>
          <w:szCs w:val="24"/>
        </w:rPr>
        <w:t>Complementaria</w:t>
      </w:r>
    </w:p>
    <w:p w:rsidR="006B4056" w:rsidRDefault="006B4056" w:rsidP="006B4056">
      <w:pPr>
        <w:numPr>
          <w:ilvl w:val="0"/>
          <w:numId w:val="8"/>
        </w:numPr>
        <w:autoSpaceDE w:val="0"/>
        <w:autoSpaceDN w:val="0"/>
        <w:adjustRightInd w:val="0"/>
        <w:spacing w:after="0" w:line="240" w:lineRule="auto"/>
        <w:jc w:val="both"/>
        <w:rPr>
          <w:rFonts w:ascii="Times New Roman" w:hAnsi="Times New Roman"/>
          <w:sz w:val="24"/>
          <w:szCs w:val="24"/>
          <w:lang w:val="es-ES"/>
        </w:rPr>
      </w:pPr>
      <w:r>
        <w:rPr>
          <w:rFonts w:ascii="Times New Roman" w:hAnsi="Times New Roman"/>
          <w:sz w:val="24"/>
          <w:szCs w:val="24"/>
          <w:lang w:val="es-ES"/>
        </w:rPr>
        <w:t>Rob Gray JanBebbington (2009). Contabilidad y Auditoría Ambiental. Traductor Mantilla B., Samuel Alberto. ECOE Ediciones. Colombia.</w:t>
      </w:r>
    </w:p>
    <w:p w:rsidR="006B4056" w:rsidRDefault="006B4056" w:rsidP="006B4056">
      <w:pPr>
        <w:numPr>
          <w:ilvl w:val="0"/>
          <w:numId w:val="8"/>
        </w:numPr>
        <w:autoSpaceDE w:val="0"/>
        <w:autoSpaceDN w:val="0"/>
        <w:adjustRightInd w:val="0"/>
        <w:spacing w:after="0" w:line="240" w:lineRule="auto"/>
        <w:jc w:val="both"/>
        <w:rPr>
          <w:rFonts w:ascii="Times New Roman" w:hAnsi="Times New Roman"/>
          <w:sz w:val="24"/>
          <w:szCs w:val="24"/>
          <w:lang w:val="es-ES"/>
        </w:rPr>
      </w:pPr>
      <w:r>
        <w:rPr>
          <w:rFonts w:ascii="Times New Roman" w:hAnsi="Times New Roman"/>
          <w:sz w:val="24"/>
          <w:szCs w:val="24"/>
          <w:lang w:val="es-ES"/>
        </w:rPr>
        <w:t>Normas y documentos de apoyo para la implementación, mantenimiento y mejora de los Sistemas de Gestión Ambiental (2012). ICONTEC. Bogotá – Colombia.</w:t>
      </w:r>
    </w:p>
    <w:p w:rsidR="006B4056" w:rsidRPr="006516DC" w:rsidRDefault="006B4056" w:rsidP="006B4056">
      <w:pPr>
        <w:numPr>
          <w:ilvl w:val="0"/>
          <w:numId w:val="8"/>
        </w:numPr>
        <w:autoSpaceDE w:val="0"/>
        <w:autoSpaceDN w:val="0"/>
        <w:adjustRightInd w:val="0"/>
        <w:spacing w:after="0" w:line="240" w:lineRule="auto"/>
        <w:jc w:val="both"/>
        <w:rPr>
          <w:rFonts w:ascii="Times New Roman" w:hAnsi="Times New Roman"/>
          <w:sz w:val="24"/>
          <w:szCs w:val="24"/>
          <w:lang w:val="es-ES"/>
        </w:rPr>
      </w:pPr>
      <w:r w:rsidRPr="006516DC">
        <w:rPr>
          <w:rFonts w:ascii="Times New Roman" w:hAnsi="Times New Roman"/>
          <w:sz w:val="24"/>
          <w:szCs w:val="24"/>
          <w:lang w:val="es-ES"/>
        </w:rPr>
        <w:t xml:space="preserve">Código Civil </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i/>
          <w:sz w:val="24"/>
          <w:szCs w:val="24"/>
        </w:rPr>
      </w:pPr>
      <w:r w:rsidRPr="006516DC">
        <w:rPr>
          <w:rFonts w:ascii="Times New Roman" w:hAnsi="Times New Roman"/>
          <w:sz w:val="24"/>
          <w:szCs w:val="24"/>
          <w:lang w:val="es-ES"/>
        </w:rPr>
        <w:t>Código</w:t>
      </w:r>
      <w:r w:rsidRPr="005B6B55">
        <w:rPr>
          <w:rFonts w:ascii="Times New Roman" w:hAnsi="Times New Roman"/>
          <w:bCs/>
          <w:sz w:val="24"/>
          <w:szCs w:val="24"/>
        </w:rPr>
        <w:t>Penal</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sz w:val="24"/>
          <w:szCs w:val="24"/>
        </w:rPr>
        <w:t>Disposiciones legales nacionales e internacionales vigentes.</w:t>
      </w:r>
    </w:p>
    <w:p w:rsidR="006B4056" w:rsidRPr="005B6B55" w:rsidRDefault="006B4056" w:rsidP="006B4056">
      <w:pPr>
        <w:numPr>
          <w:ilvl w:val="0"/>
          <w:numId w:val="8"/>
        </w:num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sz w:val="24"/>
          <w:szCs w:val="24"/>
        </w:rPr>
        <w:t>Normativas vigentes que regulan el sistema bancario en el Paraguay.</w:t>
      </w:r>
    </w:p>
    <w:p w:rsidR="006B4056" w:rsidRPr="006516DC" w:rsidRDefault="006B4056" w:rsidP="006B4056">
      <w:pPr>
        <w:numPr>
          <w:ilvl w:val="0"/>
          <w:numId w:val="8"/>
        </w:numPr>
        <w:autoSpaceDE w:val="0"/>
        <w:autoSpaceDN w:val="0"/>
        <w:adjustRightInd w:val="0"/>
        <w:spacing w:after="0" w:line="240" w:lineRule="auto"/>
        <w:jc w:val="both"/>
        <w:rPr>
          <w:rFonts w:ascii="Times New Roman" w:hAnsi="Times New Roman"/>
          <w:bCs/>
          <w:i/>
          <w:sz w:val="24"/>
          <w:szCs w:val="24"/>
        </w:rPr>
      </w:pPr>
      <w:r>
        <w:rPr>
          <w:rFonts w:ascii="Times New Roman" w:hAnsi="Times New Roman"/>
          <w:bCs/>
          <w:sz w:val="24"/>
          <w:szCs w:val="24"/>
        </w:rPr>
        <w:t>Acuerdo Basilea. Versión digital.</w:t>
      </w:r>
    </w:p>
    <w:p w:rsidR="006B4056" w:rsidRPr="006516DC"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6516DC">
        <w:rPr>
          <w:rFonts w:ascii="Times New Roman" w:hAnsi="Times New Roman"/>
          <w:sz w:val="24"/>
          <w:szCs w:val="24"/>
        </w:rPr>
        <w:br w:type="page"/>
      </w:r>
      <w:r w:rsidRPr="006516DC">
        <w:rPr>
          <w:rFonts w:ascii="Times New Roman" w:hAnsi="Times New Roman"/>
          <w:b/>
          <w:bCs/>
          <w:iCs/>
          <w:sz w:val="24"/>
          <w:szCs w:val="24"/>
        </w:rPr>
        <w:lastRenderedPageBreak/>
        <w:t>IDENTIFICACIÓN</w:t>
      </w:r>
    </w:p>
    <w:p w:rsidR="006B4056" w:rsidRPr="006516DC" w:rsidRDefault="006B4056" w:rsidP="006B4056">
      <w:pPr>
        <w:pStyle w:val="d10"/>
        <w:jc w:val="left"/>
        <w:rPr>
          <w:rFonts w:ascii="Times New Roman" w:hAnsi="Times New Roman"/>
          <w:szCs w:val="24"/>
          <w:lang w:eastAsia="es-ES"/>
        </w:rPr>
      </w:pPr>
      <w:bookmarkStart w:id="4" w:name="_Toc445230685"/>
      <w:r w:rsidRPr="006516DC">
        <w:rPr>
          <w:rFonts w:ascii="Times New Roman" w:hAnsi="Times New Roman"/>
          <w:szCs w:val="24"/>
          <w:lang w:eastAsia="es-ES"/>
        </w:rPr>
        <w:t>Asignatura: SEMINARIO DE INVESTIGACIÓN APLICADA II</w:t>
      </w:r>
      <w:bookmarkEnd w:id="4"/>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Semestre: </w:t>
      </w:r>
      <w:r>
        <w:rPr>
          <w:rFonts w:ascii="Times New Roman" w:hAnsi="Times New Roman"/>
          <w:b/>
          <w:sz w:val="24"/>
          <w:szCs w:val="24"/>
          <w:lang w:eastAsia="es-ES"/>
        </w:rPr>
        <w:t>Décimo</w:t>
      </w:r>
      <w:r w:rsidRPr="008379C0">
        <w:rPr>
          <w:rFonts w:ascii="Times New Roman" w:hAnsi="Times New Roman"/>
          <w:sz w:val="24"/>
          <w:szCs w:val="24"/>
          <w:lang w:eastAsia="es-ES"/>
        </w:rPr>
        <w:tab/>
      </w:r>
      <w:r w:rsidRPr="008379C0">
        <w:rPr>
          <w:rFonts w:ascii="Times New Roman" w:hAnsi="Times New Roman"/>
          <w:sz w:val="24"/>
          <w:szCs w:val="24"/>
          <w:lang w:eastAsia="es-ES"/>
        </w:rPr>
        <w:tab/>
      </w:r>
      <w:r w:rsidRPr="008379C0">
        <w:rPr>
          <w:rFonts w:ascii="Times New Roman" w:hAnsi="Times New Roman"/>
          <w:sz w:val="24"/>
          <w:szCs w:val="24"/>
          <w:lang w:eastAsia="es-ES"/>
        </w:rPr>
        <w:tab/>
        <w:t xml:space="preserve"> Área: </w:t>
      </w:r>
      <w:r>
        <w:rPr>
          <w:rFonts w:ascii="Times New Roman" w:hAnsi="Times New Roman"/>
          <w:b/>
          <w:sz w:val="24"/>
          <w:szCs w:val="24"/>
          <w:lang w:eastAsia="es-ES"/>
        </w:rPr>
        <w:t>Técnico - Profesional</w:t>
      </w:r>
      <w:r w:rsidRPr="008379C0">
        <w:rPr>
          <w:rFonts w:ascii="Times New Roman" w:hAnsi="Times New Roman"/>
          <w:b/>
          <w:sz w:val="24"/>
          <w:szCs w:val="24"/>
          <w:lang w:eastAsia="es-ES"/>
        </w:rPr>
        <w:tab/>
      </w:r>
      <w:r w:rsidRPr="008379C0">
        <w:rPr>
          <w:rFonts w:ascii="Times New Roman" w:hAnsi="Times New Roman"/>
          <w:sz w:val="24"/>
          <w:szCs w:val="24"/>
          <w:lang w:eastAsia="es-ES"/>
        </w:rPr>
        <w:tab/>
        <w:t xml:space="preserve">Código: </w:t>
      </w:r>
      <w:r>
        <w:rPr>
          <w:rFonts w:ascii="Times New Roman" w:hAnsi="Times New Roman"/>
          <w:b/>
          <w:sz w:val="24"/>
          <w:szCs w:val="24"/>
          <w:lang w:eastAsia="es-ES"/>
        </w:rPr>
        <w:t>2053</w:t>
      </w:r>
    </w:p>
    <w:p w:rsidR="006B4056" w:rsidRPr="008379C0" w:rsidRDefault="006B4056" w:rsidP="006B4056">
      <w:pPr>
        <w:spacing w:after="0" w:line="240" w:lineRule="auto"/>
        <w:jc w:val="both"/>
        <w:rPr>
          <w:rFonts w:ascii="Times New Roman" w:hAnsi="Times New Roman"/>
          <w:sz w:val="24"/>
          <w:szCs w:val="24"/>
          <w:lang w:eastAsia="es-ES"/>
        </w:rPr>
      </w:pPr>
      <w:r w:rsidRPr="008379C0">
        <w:rPr>
          <w:rFonts w:ascii="Times New Roman" w:hAnsi="Times New Roman"/>
          <w:sz w:val="24"/>
          <w:szCs w:val="24"/>
          <w:lang w:eastAsia="es-ES"/>
        </w:rPr>
        <w:t xml:space="preserve">Prerrequisito: </w:t>
      </w:r>
      <w:r>
        <w:rPr>
          <w:rFonts w:ascii="Times New Roman" w:hAnsi="Times New Roman"/>
          <w:b/>
          <w:sz w:val="24"/>
          <w:szCs w:val="24"/>
          <w:lang w:eastAsia="es-ES"/>
        </w:rPr>
        <w:t>Seminario de Investigación Aplicada I</w:t>
      </w:r>
    </w:p>
    <w:p w:rsidR="006B4056" w:rsidRPr="008379C0" w:rsidRDefault="006B4056" w:rsidP="006B4056">
      <w:pPr>
        <w:spacing w:after="0" w:line="240" w:lineRule="auto"/>
        <w:jc w:val="both"/>
        <w:rPr>
          <w:rFonts w:ascii="Times New Roman" w:hAnsi="Times New Roman"/>
          <w:b/>
          <w:sz w:val="24"/>
          <w:szCs w:val="24"/>
          <w:lang w:eastAsia="es-ES"/>
        </w:rPr>
      </w:pPr>
      <w:r w:rsidRPr="008379C0">
        <w:rPr>
          <w:rFonts w:ascii="Times New Roman" w:hAnsi="Times New Roman"/>
          <w:sz w:val="24"/>
          <w:szCs w:val="24"/>
          <w:lang w:eastAsia="es-ES"/>
        </w:rPr>
        <w:t xml:space="preserve">Carga horaria: </w:t>
      </w:r>
      <w:r>
        <w:rPr>
          <w:rFonts w:ascii="Times New Roman" w:hAnsi="Times New Roman"/>
          <w:b/>
          <w:sz w:val="24"/>
          <w:szCs w:val="24"/>
          <w:lang w:eastAsia="es-ES"/>
        </w:rPr>
        <w:t>56</w:t>
      </w:r>
      <w:r w:rsidRPr="008379C0">
        <w:rPr>
          <w:rFonts w:ascii="Times New Roman" w:hAnsi="Times New Roman"/>
          <w:b/>
          <w:sz w:val="24"/>
          <w:szCs w:val="24"/>
          <w:lang w:eastAsia="es-ES"/>
        </w:rPr>
        <w:t xml:space="preserve"> horas reloj </w:t>
      </w:r>
      <w:r w:rsidRPr="008379C0">
        <w:rPr>
          <w:rFonts w:ascii="Times New Roman" w:hAnsi="Times New Roman"/>
          <w:b/>
          <w:sz w:val="24"/>
          <w:szCs w:val="24"/>
          <w:lang w:eastAsia="es-ES"/>
        </w:rPr>
        <w:tab/>
      </w:r>
      <w:r w:rsidRPr="008379C0">
        <w:rPr>
          <w:rFonts w:ascii="Times New Roman" w:hAnsi="Times New Roman"/>
          <w:sz w:val="24"/>
          <w:szCs w:val="24"/>
          <w:lang w:eastAsia="es-ES"/>
        </w:rPr>
        <w:t xml:space="preserve">Horas semanales: </w:t>
      </w:r>
      <w:r w:rsidRPr="008379C0">
        <w:rPr>
          <w:rFonts w:ascii="Times New Roman" w:hAnsi="Times New Roman"/>
          <w:b/>
          <w:sz w:val="24"/>
          <w:szCs w:val="24"/>
          <w:lang w:eastAsia="es-ES"/>
        </w:rPr>
        <w:t>4 horas reloj</w:t>
      </w: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6516DC">
        <w:rPr>
          <w:rFonts w:ascii="Times New Roman" w:hAnsi="Times New Roman"/>
          <w:b/>
          <w:bCs/>
          <w:iCs/>
          <w:sz w:val="24"/>
          <w:szCs w:val="24"/>
        </w:rPr>
        <w:t>FUNDAMENTACIÓN</w:t>
      </w:r>
    </w:p>
    <w:p w:rsidR="006B4056" w:rsidRPr="006516DC" w:rsidRDefault="006B4056" w:rsidP="006B4056">
      <w:pPr>
        <w:spacing w:line="240" w:lineRule="auto"/>
        <w:jc w:val="both"/>
        <w:rPr>
          <w:rFonts w:ascii="Times New Roman" w:hAnsi="Times New Roman"/>
          <w:sz w:val="24"/>
          <w:szCs w:val="24"/>
        </w:rPr>
      </w:pPr>
      <w:r>
        <w:rPr>
          <w:rFonts w:ascii="Times New Roman" w:hAnsi="Times New Roman"/>
          <w:sz w:val="24"/>
          <w:szCs w:val="24"/>
        </w:rPr>
        <w:t>En</w:t>
      </w:r>
      <w:r w:rsidRPr="006516DC">
        <w:rPr>
          <w:rFonts w:ascii="Times New Roman" w:hAnsi="Times New Roman"/>
          <w:sz w:val="24"/>
          <w:szCs w:val="24"/>
        </w:rPr>
        <w:t xml:space="preserve"> el actual contexto socioeconómico del país y de la región, los egresados de la Carrera de Contaduría Pública, precisan desarrollar habilidades para definir los contextos de intervención, así como la problemática que amerita una propuesta académica de solución.</w:t>
      </w:r>
    </w:p>
    <w:p w:rsidR="006B4056" w:rsidRPr="006516DC" w:rsidRDefault="006B4056" w:rsidP="006B4056">
      <w:pPr>
        <w:spacing w:line="240" w:lineRule="auto"/>
        <w:jc w:val="both"/>
        <w:rPr>
          <w:rFonts w:ascii="Times New Roman" w:hAnsi="Times New Roman"/>
          <w:sz w:val="24"/>
          <w:szCs w:val="24"/>
        </w:rPr>
      </w:pPr>
      <w:r w:rsidRPr="006516DC">
        <w:rPr>
          <w:rFonts w:ascii="Times New Roman" w:hAnsi="Times New Roman"/>
          <w:sz w:val="24"/>
          <w:szCs w:val="24"/>
        </w:rPr>
        <w:t>En este sentido la Materia de Seminario de Investigación Aplicada II es importante siendo que con ella se asegura que el alumno tome contacto con su realidad y se inspire no solo con la Teoría Contable, sino también con la población de estudio a los efectos de relevar información pertinente y actual sobre los procesos contables y hechos económicos, a fin de elaborar el trabajo de investigación requerido para obtener nuevos conocimientos.</w:t>
      </w:r>
    </w:p>
    <w:p w:rsidR="006B4056" w:rsidRDefault="006B4056" w:rsidP="006B4056">
      <w:pPr>
        <w:spacing w:line="240" w:lineRule="auto"/>
        <w:jc w:val="both"/>
        <w:rPr>
          <w:rFonts w:ascii="Times New Roman" w:hAnsi="Times New Roman"/>
          <w:sz w:val="24"/>
          <w:szCs w:val="24"/>
        </w:rPr>
      </w:pPr>
      <w:r w:rsidRPr="006516DC">
        <w:rPr>
          <w:rFonts w:ascii="Times New Roman" w:hAnsi="Times New Roman"/>
          <w:sz w:val="24"/>
          <w:szCs w:val="24"/>
        </w:rPr>
        <w:t>Por otro lado, la elaboración del trabajo de investigación contribuye efectivamente a ordenar las ideas, desarrollar habilidades de expresión, redacción y ser protagonistas de los cambios sugeridos en sus respectivos trabajos. Asimismo, la sociedad se verá beneficiada con los productos intelectuales de la Facultad.</w:t>
      </w: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710B99">
        <w:rPr>
          <w:rFonts w:ascii="Times New Roman" w:hAnsi="Times New Roman"/>
          <w:b/>
          <w:bCs/>
          <w:iCs/>
          <w:sz w:val="24"/>
          <w:szCs w:val="24"/>
        </w:rPr>
        <w:t>COMPETENCIAS GENÉRICAS</w:t>
      </w:r>
    </w:p>
    <w:p w:rsidR="006B4056" w:rsidRPr="00167134"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sidRPr="00167134">
        <w:rPr>
          <w:rFonts w:ascii="Times New Roman" w:hAnsi="Times New Roman"/>
          <w:sz w:val="24"/>
          <w:szCs w:val="24"/>
        </w:rPr>
        <w:t>Tener capacidad de investigar, aprender y actualizarse continuamente.</w:t>
      </w:r>
    </w:p>
    <w:p w:rsidR="006B4056" w:rsidRPr="00167134"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sidRPr="00167134">
        <w:rPr>
          <w:rFonts w:ascii="Times New Roman" w:hAnsi="Times New Roman"/>
          <w:sz w:val="24"/>
          <w:szCs w:val="24"/>
        </w:rPr>
        <w:t>Tener capacidad de adaptarse a situaciones nuevas y cambiantes.</w:t>
      </w: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710B99">
        <w:rPr>
          <w:rFonts w:ascii="Times New Roman" w:hAnsi="Times New Roman"/>
          <w:b/>
          <w:bCs/>
          <w:iCs/>
          <w:sz w:val="24"/>
          <w:szCs w:val="24"/>
        </w:rPr>
        <w:t>COMPETENCIAS ESPECÍFICAS</w:t>
      </w:r>
    </w:p>
    <w:p w:rsidR="006B4056" w:rsidRDefault="006B4056" w:rsidP="006B4056">
      <w:pPr>
        <w:pStyle w:val="Prrafodelista"/>
        <w:numPr>
          <w:ilvl w:val="0"/>
          <w:numId w:val="3"/>
        </w:numPr>
        <w:autoSpaceDE w:val="0"/>
        <w:autoSpaceDN w:val="0"/>
        <w:adjustRightInd w:val="0"/>
        <w:spacing w:before="120" w:after="120" w:line="240" w:lineRule="auto"/>
        <w:contextualSpacing w:val="0"/>
        <w:jc w:val="both"/>
        <w:rPr>
          <w:rFonts w:ascii="Times New Roman" w:hAnsi="Times New Roman"/>
          <w:sz w:val="24"/>
          <w:szCs w:val="24"/>
        </w:rPr>
      </w:pPr>
      <w:r w:rsidRPr="00167134">
        <w:rPr>
          <w:rFonts w:ascii="Times New Roman" w:hAnsi="Times New Roman"/>
          <w:sz w:val="24"/>
          <w:szCs w:val="24"/>
        </w:rPr>
        <w:t>Está preparado para realizar investigación en todas las áreas las áreas de la contabilidad – auditoría.</w:t>
      </w:r>
    </w:p>
    <w:p w:rsidR="006B4056" w:rsidRPr="00167134" w:rsidRDefault="006B4056" w:rsidP="006B4056">
      <w:pPr>
        <w:pStyle w:val="Prrafodelista"/>
        <w:autoSpaceDE w:val="0"/>
        <w:autoSpaceDN w:val="0"/>
        <w:adjustRightInd w:val="0"/>
        <w:spacing w:before="120" w:after="120" w:line="240" w:lineRule="auto"/>
        <w:ind w:left="360"/>
        <w:jc w:val="both"/>
        <w:rPr>
          <w:rFonts w:ascii="Times New Roman" w:hAnsi="Times New Roman"/>
          <w:sz w:val="24"/>
          <w:szCs w:val="24"/>
        </w:rPr>
      </w:pP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710B99">
        <w:rPr>
          <w:rFonts w:ascii="Times New Roman" w:hAnsi="Times New Roman"/>
          <w:b/>
          <w:bCs/>
          <w:iCs/>
          <w:sz w:val="24"/>
          <w:szCs w:val="24"/>
        </w:rPr>
        <w:t>CAPACIDADES</w:t>
      </w:r>
    </w:p>
    <w:p w:rsidR="006B4056" w:rsidRPr="00167134" w:rsidRDefault="006B4056" w:rsidP="006B4056">
      <w:pPr>
        <w:tabs>
          <w:tab w:val="left" w:pos="284"/>
        </w:tabs>
        <w:spacing w:after="0" w:line="240" w:lineRule="auto"/>
        <w:jc w:val="both"/>
        <w:rPr>
          <w:rFonts w:ascii="Times New Roman" w:hAnsi="Times New Roman"/>
          <w:b/>
          <w:sz w:val="24"/>
          <w:szCs w:val="24"/>
        </w:rPr>
      </w:pPr>
      <w:r w:rsidRPr="00167134">
        <w:rPr>
          <w:rFonts w:ascii="Times New Roman" w:hAnsi="Times New Roman"/>
          <w:b/>
          <w:sz w:val="24"/>
          <w:szCs w:val="24"/>
        </w:rPr>
        <w:t>CONCEPTUALES</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Analiza protocolo de investigación </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Identifica métodos y técnicas de investigación de campo.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Describe datos de campo.</w:t>
      </w:r>
    </w:p>
    <w:p w:rsidR="006B4056"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Explica resultados obtenidos en la investigación. </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Pr>
          <w:rFonts w:ascii="Times New Roman" w:hAnsi="Times New Roman"/>
          <w:sz w:val="24"/>
          <w:szCs w:val="24"/>
        </w:rPr>
        <w:t xml:space="preserve">Describe informe final de investigación. </w:t>
      </w:r>
    </w:p>
    <w:p w:rsidR="006B4056" w:rsidRPr="00167134" w:rsidRDefault="006B4056" w:rsidP="006B4056">
      <w:pPr>
        <w:tabs>
          <w:tab w:val="left" w:pos="284"/>
        </w:tabs>
        <w:spacing w:after="0" w:line="240" w:lineRule="auto"/>
        <w:ind w:left="720"/>
        <w:jc w:val="both"/>
        <w:rPr>
          <w:rFonts w:ascii="Times New Roman" w:hAnsi="Times New Roman"/>
          <w:b/>
          <w:sz w:val="24"/>
          <w:szCs w:val="24"/>
        </w:rPr>
      </w:pPr>
    </w:p>
    <w:p w:rsidR="006B4056" w:rsidRPr="00167134" w:rsidRDefault="006B4056" w:rsidP="006B4056">
      <w:pPr>
        <w:tabs>
          <w:tab w:val="left" w:pos="284"/>
        </w:tabs>
        <w:spacing w:after="0" w:line="240" w:lineRule="auto"/>
        <w:jc w:val="both"/>
        <w:rPr>
          <w:rFonts w:ascii="Times New Roman" w:hAnsi="Times New Roman"/>
          <w:b/>
          <w:sz w:val="24"/>
          <w:szCs w:val="24"/>
        </w:rPr>
      </w:pPr>
      <w:r w:rsidRPr="00167134">
        <w:rPr>
          <w:rFonts w:ascii="Times New Roman" w:hAnsi="Times New Roman"/>
          <w:b/>
          <w:sz w:val="24"/>
          <w:szCs w:val="24"/>
        </w:rPr>
        <w:t>PROCEDIMENTALES</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Construye indicadores en función a las variables que serán utilizadas en las técnicas de recopilación.  </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Recoge datos de campo.</w:t>
      </w:r>
    </w:p>
    <w:p w:rsidR="006B4056"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Aplica herramientas para la tabulación, medición y síntesis de datos recopilados.</w:t>
      </w:r>
    </w:p>
    <w:p w:rsidR="006B4056" w:rsidRPr="00E6585E" w:rsidRDefault="006B4056" w:rsidP="006B4056">
      <w:pPr>
        <w:pStyle w:val="Prrafodelista"/>
        <w:numPr>
          <w:ilvl w:val="0"/>
          <w:numId w:val="2"/>
        </w:numPr>
        <w:tabs>
          <w:tab w:val="left" w:pos="284"/>
        </w:tabs>
        <w:spacing w:after="0" w:line="240" w:lineRule="auto"/>
        <w:contextualSpacing w:val="0"/>
        <w:jc w:val="both"/>
        <w:rPr>
          <w:rFonts w:ascii="Times New Roman" w:hAnsi="Times New Roman"/>
          <w:sz w:val="24"/>
          <w:szCs w:val="24"/>
        </w:rPr>
      </w:pPr>
      <w:r>
        <w:rPr>
          <w:rFonts w:ascii="Times New Roman" w:hAnsi="Times New Roman"/>
          <w:sz w:val="24"/>
          <w:szCs w:val="24"/>
        </w:rPr>
        <w:t xml:space="preserve">Confecciona informe final de investigación. </w:t>
      </w:r>
    </w:p>
    <w:p w:rsidR="006B4056" w:rsidRDefault="006B4056" w:rsidP="006B4056">
      <w:pPr>
        <w:pStyle w:val="Prrafodelista"/>
        <w:tabs>
          <w:tab w:val="left" w:pos="284"/>
        </w:tabs>
        <w:spacing w:after="0" w:line="240" w:lineRule="auto"/>
        <w:jc w:val="both"/>
        <w:rPr>
          <w:rFonts w:ascii="Times New Roman" w:hAnsi="Times New Roman"/>
          <w:sz w:val="24"/>
          <w:szCs w:val="24"/>
        </w:rPr>
      </w:pPr>
    </w:p>
    <w:p w:rsidR="006B4056" w:rsidRDefault="006B4056" w:rsidP="006B4056">
      <w:pPr>
        <w:pStyle w:val="Prrafodelista"/>
        <w:tabs>
          <w:tab w:val="left" w:pos="284"/>
        </w:tabs>
        <w:spacing w:after="0" w:line="240" w:lineRule="auto"/>
        <w:jc w:val="both"/>
        <w:rPr>
          <w:rFonts w:ascii="Times New Roman" w:hAnsi="Times New Roman"/>
          <w:sz w:val="24"/>
          <w:szCs w:val="24"/>
        </w:rPr>
      </w:pPr>
    </w:p>
    <w:p w:rsidR="006B4056" w:rsidRPr="00167134" w:rsidRDefault="006B4056" w:rsidP="006B4056">
      <w:pPr>
        <w:pStyle w:val="Prrafodelista"/>
        <w:tabs>
          <w:tab w:val="left" w:pos="284"/>
        </w:tabs>
        <w:spacing w:after="0" w:line="240" w:lineRule="auto"/>
        <w:jc w:val="both"/>
        <w:rPr>
          <w:rFonts w:ascii="Times New Roman" w:hAnsi="Times New Roman"/>
          <w:sz w:val="24"/>
          <w:szCs w:val="24"/>
        </w:rPr>
      </w:pPr>
    </w:p>
    <w:p w:rsidR="006B4056" w:rsidRPr="00167134" w:rsidRDefault="006B4056" w:rsidP="006B4056">
      <w:pPr>
        <w:tabs>
          <w:tab w:val="left" w:pos="284"/>
        </w:tabs>
        <w:spacing w:after="0" w:line="240" w:lineRule="auto"/>
        <w:jc w:val="both"/>
        <w:rPr>
          <w:rFonts w:ascii="Times New Roman" w:hAnsi="Times New Roman"/>
          <w:b/>
          <w:sz w:val="24"/>
          <w:szCs w:val="24"/>
        </w:rPr>
      </w:pPr>
      <w:r w:rsidRPr="00167134">
        <w:rPr>
          <w:rFonts w:ascii="Times New Roman" w:hAnsi="Times New Roman"/>
          <w:b/>
          <w:sz w:val="24"/>
          <w:szCs w:val="24"/>
        </w:rPr>
        <w:t>ACTITUDINAL</w:t>
      </w:r>
      <w:r>
        <w:rPr>
          <w:rFonts w:ascii="Times New Roman" w:hAnsi="Times New Roman"/>
          <w:b/>
          <w:sz w:val="24"/>
          <w:szCs w:val="24"/>
        </w:rPr>
        <w:t>ES</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 xml:space="preserve">Actúa objetiva y éticamente ante distintas situaciones de su realidad. </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Trabaja en equipo para realizar tareas referentes a la disciplina.</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Constancia en la participación activa durante el desarrollo de la asignatura.</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Demuestra tolerancia ante la diversidad de opiniones.</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Cumple las normas y las disposiciones reglamentarias vigentes.</w:t>
      </w:r>
    </w:p>
    <w:p w:rsidR="006B4056" w:rsidRPr="00167134" w:rsidRDefault="006B4056" w:rsidP="006B4056">
      <w:pPr>
        <w:numPr>
          <w:ilvl w:val="0"/>
          <w:numId w:val="2"/>
        </w:numPr>
        <w:tabs>
          <w:tab w:val="left" w:pos="284"/>
        </w:tabs>
        <w:spacing w:after="0" w:line="240" w:lineRule="auto"/>
        <w:jc w:val="both"/>
        <w:rPr>
          <w:rFonts w:ascii="Times New Roman" w:hAnsi="Times New Roman"/>
          <w:sz w:val="24"/>
          <w:szCs w:val="24"/>
        </w:rPr>
      </w:pPr>
      <w:r w:rsidRPr="00167134">
        <w:rPr>
          <w:rFonts w:ascii="Times New Roman" w:hAnsi="Times New Roman"/>
          <w:sz w:val="24"/>
          <w:szCs w:val="24"/>
        </w:rPr>
        <w:t>Cumple los re</w:t>
      </w:r>
      <w:r>
        <w:rPr>
          <w:rFonts w:ascii="Times New Roman" w:hAnsi="Times New Roman"/>
          <w:sz w:val="24"/>
          <w:szCs w:val="24"/>
        </w:rPr>
        <w:t>querimientos establecidos en l</w:t>
      </w:r>
      <w:r w:rsidRPr="00167134">
        <w:rPr>
          <w:rFonts w:ascii="Times New Roman" w:hAnsi="Times New Roman"/>
          <w:sz w:val="24"/>
          <w:szCs w:val="24"/>
        </w:rPr>
        <w:t xml:space="preserve">a asignatura. </w:t>
      </w: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6516DC">
        <w:rPr>
          <w:rFonts w:ascii="Times New Roman" w:hAnsi="Times New Roman"/>
          <w:b/>
          <w:bCs/>
          <w:iCs/>
          <w:sz w:val="24"/>
          <w:szCs w:val="24"/>
        </w:rPr>
        <w:t>CONTENIDO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w:t>
      </w:r>
    </w:p>
    <w:p w:rsidR="006B4056" w:rsidRPr="006516DC" w:rsidRDefault="006B4056" w:rsidP="006B4056">
      <w:pPr>
        <w:pStyle w:val="Ttulo1"/>
        <w:spacing w:before="0" w:after="0" w:line="240" w:lineRule="auto"/>
        <w:jc w:val="both"/>
        <w:rPr>
          <w:rFonts w:ascii="Times New Roman" w:hAnsi="Times New Roman"/>
          <w:sz w:val="24"/>
          <w:szCs w:val="24"/>
        </w:rPr>
      </w:pPr>
      <w:r w:rsidRPr="006516DC">
        <w:rPr>
          <w:rFonts w:ascii="Times New Roman" w:hAnsi="Times New Roman"/>
          <w:sz w:val="24"/>
          <w:szCs w:val="24"/>
        </w:rPr>
        <w:t>Planeación de la investigación de campo. Líneas de investigación de la carre</w:t>
      </w:r>
      <w:r>
        <w:rPr>
          <w:rFonts w:ascii="Times New Roman" w:hAnsi="Times New Roman"/>
          <w:sz w:val="24"/>
          <w:szCs w:val="24"/>
        </w:rPr>
        <w:t>ra de contaduría pública de la Facultad de C</w:t>
      </w:r>
      <w:r w:rsidRPr="006516DC">
        <w:rPr>
          <w:rFonts w:ascii="Times New Roman" w:hAnsi="Times New Roman"/>
          <w:sz w:val="24"/>
          <w:szCs w:val="24"/>
        </w:rPr>
        <w:t>ienci</w:t>
      </w:r>
      <w:r>
        <w:rPr>
          <w:rFonts w:ascii="Times New Roman" w:hAnsi="Times New Roman"/>
          <w:sz w:val="24"/>
          <w:szCs w:val="24"/>
        </w:rPr>
        <w:t>as E</w:t>
      </w:r>
      <w:r w:rsidRPr="006516DC">
        <w:rPr>
          <w:rFonts w:ascii="Times New Roman" w:hAnsi="Times New Roman"/>
          <w:sz w:val="24"/>
          <w:szCs w:val="24"/>
        </w:rPr>
        <w:t>conómicas</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Concepto. Planteamiento del problema. Planeamiento de la investigación. Evaluación del proyecto. </w:t>
      </w:r>
      <w:r>
        <w:rPr>
          <w:rFonts w:ascii="Times New Roman" w:hAnsi="Times New Roman"/>
          <w:sz w:val="24"/>
          <w:szCs w:val="24"/>
        </w:rPr>
        <w:t>I</w:t>
      </w:r>
      <w:r w:rsidRPr="006516DC">
        <w:rPr>
          <w:rFonts w:ascii="Times New Roman" w:hAnsi="Times New Roman"/>
          <w:sz w:val="24"/>
          <w:szCs w:val="24"/>
        </w:rPr>
        <w:t xml:space="preserve">nicio del trabajo de investigación de campo: revisión del trabajo de investigación documental o bibliográfico y diseño del trabajo de campo.  </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w:t>
      </w:r>
    </w:p>
    <w:p w:rsidR="006B4056" w:rsidRPr="006516DC" w:rsidRDefault="006B4056" w:rsidP="006B4056">
      <w:pPr>
        <w:pStyle w:val="Ttulo1"/>
        <w:spacing w:before="0" w:after="0" w:line="240" w:lineRule="auto"/>
        <w:rPr>
          <w:rFonts w:ascii="Times New Roman" w:hAnsi="Times New Roman"/>
          <w:sz w:val="24"/>
          <w:szCs w:val="24"/>
        </w:rPr>
      </w:pPr>
      <w:r w:rsidRPr="006516DC">
        <w:rPr>
          <w:rFonts w:ascii="Times New Roman" w:hAnsi="Times New Roman"/>
          <w:sz w:val="24"/>
          <w:szCs w:val="24"/>
        </w:rPr>
        <w:t>Recopilación de datos en la investigación de campo</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Concepto. Fuentes de datos. Método de la observación</w:t>
      </w:r>
      <w:r>
        <w:rPr>
          <w:rFonts w:ascii="Times New Roman" w:hAnsi="Times New Roman"/>
          <w:sz w:val="24"/>
          <w:szCs w:val="24"/>
        </w:rPr>
        <w:t xml:space="preserve"> y sus técnicas</w:t>
      </w:r>
      <w:r w:rsidRPr="006516DC">
        <w:rPr>
          <w:rFonts w:ascii="Times New Roman" w:hAnsi="Times New Roman"/>
          <w:sz w:val="24"/>
          <w:szCs w:val="24"/>
        </w:rPr>
        <w:t xml:space="preserve">. </w:t>
      </w:r>
      <w:r>
        <w:rPr>
          <w:rFonts w:ascii="Times New Roman" w:hAnsi="Times New Roman"/>
          <w:sz w:val="24"/>
          <w:szCs w:val="24"/>
        </w:rPr>
        <w:t>Operacionalización de las variables. M</w:t>
      </w:r>
      <w:r w:rsidRPr="006516DC">
        <w:rPr>
          <w:rFonts w:ascii="Times New Roman" w:hAnsi="Times New Roman"/>
          <w:sz w:val="24"/>
          <w:szCs w:val="24"/>
        </w:rPr>
        <w:t>étodo de la experimentación.</w:t>
      </w:r>
      <w:r>
        <w:rPr>
          <w:rFonts w:ascii="Times New Roman" w:hAnsi="Times New Roman"/>
          <w:sz w:val="24"/>
          <w:szCs w:val="24"/>
        </w:rPr>
        <w:t xml:space="preserve"> D</w:t>
      </w:r>
      <w:r w:rsidRPr="006516DC">
        <w:rPr>
          <w:rFonts w:ascii="Times New Roman" w:hAnsi="Times New Roman"/>
          <w:sz w:val="24"/>
          <w:szCs w:val="24"/>
        </w:rPr>
        <w:t>esarrollo del trabajo de investigación de campo, fase, recopilación.</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III</w:t>
      </w:r>
    </w:p>
    <w:p w:rsidR="006B4056" w:rsidRPr="006516DC" w:rsidRDefault="006B4056" w:rsidP="006B4056">
      <w:pPr>
        <w:pStyle w:val="Ttulo1"/>
        <w:spacing w:before="0" w:after="0" w:line="240" w:lineRule="auto"/>
        <w:rPr>
          <w:rFonts w:ascii="Times New Roman" w:hAnsi="Times New Roman"/>
          <w:sz w:val="24"/>
          <w:szCs w:val="24"/>
        </w:rPr>
      </w:pPr>
      <w:r w:rsidRPr="006516DC">
        <w:rPr>
          <w:rFonts w:ascii="Times New Roman" w:hAnsi="Times New Roman"/>
          <w:sz w:val="24"/>
          <w:szCs w:val="24"/>
        </w:rPr>
        <w:t>Procesamiento de datos en la investigación de campo</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Concepto. Tabulación de datos. Medición de datos. Síntesis de datos. Procedimientos para el procesamiento de datos. Manejo de la estadística. </w:t>
      </w:r>
      <w:r>
        <w:rPr>
          <w:rFonts w:ascii="Times New Roman" w:hAnsi="Times New Roman"/>
          <w:sz w:val="24"/>
          <w:szCs w:val="24"/>
        </w:rPr>
        <w:t>D</w:t>
      </w:r>
      <w:r w:rsidRPr="006516DC">
        <w:rPr>
          <w:rFonts w:ascii="Times New Roman" w:hAnsi="Times New Roman"/>
          <w:sz w:val="24"/>
          <w:szCs w:val="24"/>
        </w:rPr>
        <w:t>esarrollo del trabajo de investigación de campo, fase, procesamiento.</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IV</w:t>
      </w:r>
    </w:p>
    <w:p w:rsidR="006B4056" w:rsidRPr="006516DC" w:rsidRDefault="006B4056" w:rsidP="006B4056">
      <w:pPr>
        <w:pStyle w:val="Textoindependiente3"/>
        <w:spacing w:after="0" w:line="240" w:lineRule="auto"/>
        <w:jc w:val="both"/>
        <w:rPr>
          <w:b/>
          <w:sz w:val="24"/>
          <w:szCs w:val="24"/>
        </w:rPr>
      </w:pPr>
      <w:r w:rsidRPr="006516DC">
        <w:rPr>
          <w:b/>
          <w:sz w:val="24"/>
          <w:szCs w:val="24"/>
        </w:rPr>
        <w:t>Interpretación de la información de la investigación de campo</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 xml:space="preserve">Concepto. Análisis de la información. </w:t>
      </w:r>
      <w:r>
        <w:rPr>
          <w:rFonts w:ascii="Times New Roman" w:hAnsi="Times New Roman"/>
          <w:sz w:val="24"/>
          <w:szCs w:val="24"/>
        </w:rPr>
        <w:t xml:space="preserve">Explicación y discusión </w:t>
      </w:r>
      <w:r w:rsidRPr="006516DC">
        <w:rPr>
          <w:rFonts w:ascii="Times New Roman" w:hAnsi="Times New Roman"/>
          <w:sz w:val="24"/>
          <w:szCs w:val="24"/>
        </w:rPr>
        <w:t>de la información.</w:t>
      </w:r>
      <w:r>
        <w:rPr>
          <w:rFonts w:ascii="Times New Roman" w:hAnsi="Times New Roman"/>
          <w:sz w:val="24"/>
          <w:szCs w:val="24"/>
        </w:rPr>
        <w:t xml:space="preserve"> D</w:t>
      </w:r>
      <w:r w:rsidRPr="006516DC">
        <w:rPr>
          <w:rFonts w:ascii="Times New Roman" w:hAnsi="Times New Roman"/>
          <w:sz w:val="24"/>
          <w:szCs w:val="24"/>
        </w:rPr>
        <w:t>esarrollo del trabajo investigación de campo, fase, interpretación.</w:t>
      </w:r>
    </w:p>
    <w:p w:rsidR="006B4056" w:rsidRPr="006516DC" w:rsidRDefault="006B4056" w:rsidP="006B4056">
      <w:pPr>
        <w:pStyle w:val="Prrafodelista"/>
        <w:spacing w:before="120" w:after="120" w:line="240" w:lineRule="auto"/>
        <w:ind w:left="0"/>
        <w:jc w:val="center"/>
        <w:rPr>
          <w:rFonts w:ascii="Times New Roman" w:hAnsi="Times New Roman"/>
          <w:b/>
          <w:sz w:val="24"/>
          <w:szCs w:val="24"/>
        </w:rPr>
      </w:pPr>
      <w:r w:rsidRPr="006516DC">
        <w:rPr>
          <w:rFonts w:ascii="Times New Roman" w:hAnsi="Times New Roman"/>
          <w:b/>
          <w:sz w:val="24"/>
          <w:szCs w:val="24"/>
        </w:rPr>
        <w:t>UNIDAD V</w:t>
      </w:r>
    </w:p>
    <w:p w:rsidR="006B4056" w:rsidRPr="006516DC" w:rsidRDefault="006B4056" w:rsidP="006B4056">
      <w:pPr>
        <w:pStyle w:val="Ttulo1"/>
        <w:spacing w:before="0" w:after="0" w:line="240" w:lineRule="auto"/>
        <w:rPr>
          <w:rFonts w:ascii="Times New Roman" w:hAnsi="Times New Roman"/>
          <w:sz w:val="24"/>
          <w:szCs w:val="24"/>
        </w:rPr>
      </w:pPr>
      <w:r w:rsidRPr="006516DC">
        <w:rPr>
          <w:rFonts w:ascii="Times New Roman" w:hAnsi="Times New Roman"/>
          <w:sz w:val="24"/>
          <w:szCs w:val="24"/>
        </w:rPr>
        <w:t>Comunicación de resultados en la investigación de campo</w:t>
      </w:r>
    </w:p>
    <w:p w:rsidR="006B4056" w:rsidRPr="006516DC" w:rsidRDefault="006B4056" w:rsidP="006B4056">
      <w:pPr>
        <w:spacing w:after="0" w:line="240" w:lineRule="auto"/>
        <w:jc w:val="both"/>
        <w:rPr>
          <w:rFonts w:ascii="Times New Roman" w:hAnsi="Times New Roman"/>
          <w:sz w:val="24"/>
          <w:szCs w:val="24"/>
        </w:rPr>
      </w:pPr>
      <w:r w:rsidRPr="006516DC">
        <w:rPr>
          <w:rFonts w:ascii="Times New Roman" w:hAnsi="Times New Roman"/>
          <w:sz w:val="24"/>
          <w:szCs w:val="24"/>
        </w:rPr>
        <w:t>Concepto. Estructuración del informe</w:t>
      </w:r>
      <w:r>
        <w:rPr>
          <w:rFonts w:ascii="Times New Roman" w:hAnsi="Times New Roman"/>
          <w:sz w:val="24"/>
          <w:szCs w:val="24"/>
        </w:rPr>
        <w:t xml:space="preserve"> conforme al Manual para la Elaboración y Presentación del Trabajo Final de Grado.Preparación para la exposición oral del trabajo de investigación. D</w:t>
      </w:r>
      <w:r w:rsidRPr="006516DC">
        <w:rPr>
          <w:rFonts w:ascii="Times New Roman" w:hAnsi="Times New Roman"/>
          <w:sz w:val="24"/>
          <w:szCs w:val="24"/>
        </w:rPr>
        <w:t>esarrollo del trabajo de investigación de campo, fase, final-comunicación.</w:t>
      </w:r>
    </w:p>
    <w:p w:rsidR="006B4056" w:rsidRDefault="006B4056" w:rsidP="006B4056">
      <w:pPr>
        <w:spacing w:after="0" w:line="240" w:lineRule="auto"/>
        <w:jc w:val="both"/>
        <w:rPr>
          <w:rFonts w:ascii="Times New Roman" w:hAnsi="Times New Roman"/>
          <w:sz w:val="24"/>
          <w:szCs w:val="24"/>
        </w:rPr>
      </w:pPr>
      <w:r>
        <w:rPr>
          <w:rFonts w:ascii="Times New Roman" w:hAnsi="Times New Roman"/>
          <w:sz w:val="24"/>
          <w:szCs w:val="24"/>
        </w:rPr>
        <w:t>P</w:t>
      </w:r>
      <w:r w:rsidRPr="006516DC">
        <w:rPr>
          <w:rFonts w:ascii="Times New Roman" w:hAnsi="Times New Roman"/>
          <w:sz w:val="24"/>
          <w:szCs w:val="24"/>
        </w:rPr>
        <w:t>resentación del informe final: en me</w:t>
      </w:r>
      <w:r>
        <w:rPr>
          <w:rFonts w:ascii="Times New Roman" w:hAnsi="Times New Roman"/>
          <w:sz w:val="24"/>
          <w:szCs w:val="24"/>
        </w:rPr>
        <w:t xml:space="preserve">dio magnético, digital, impreso.   </w:t>
      </w:r>
    </w:p>
    <w:p w:rsidR="006B4056" w:rsidRDefault="006B4056" w:rsidP="006B4056">
      <w:pPr>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710B99">
        <w:rPr>
          <w:rFonts w:ascii="Times New Roman" w:hAnsi="Times New Roman"/>
          <w:b/>
          <w:bCs/>
          <w:iCs/>
          <w:sz w:val="24"/>
          <w:szCs w:val="24"/>
        </w:rPr>
        <w:t>ESTRATEGIAS DE ENSEÑANZA Y APRENDIZAJE</w:t>
      </w:r>
    </w:p>
    <w:p w:rsidR="006B4056" w:rsidRPr="00E466AC" w:rsidRDefault="006B4056" w:rsidP="006B4056">
      <w:pPr>
        <w:spacing w:after="0" w:line="240" w:lineRule="auto"/>
        <w:jc w:val="both"/>
        <w:rPr>
          <w:rFonts w:ascii="Times New Roman" w:hAnsi="Times New Roman"/>
          <w:sz w:val="24"/>
          <w:szCs w:val="24"/>
        </w:rPr>
      </w:pPr>
      <w:r w:rsidRPr="00E466AC">
        <w:rPr>
          <w:rFonts w:ascii="Times New Roman" w:hAnsi="Times New Roman"/>
          <w:sz w:val="24"/>
          <w:szCs w:val="24"/>
        </w:rPr>
        <w:t xml:space="preserve">Aplicar las estrategias de aprendizaje que se adecuen al logro de habilidades, destrezas y actitudes de la asignatura acorde a las pautas establecidas en la </w:t>
      </w:r>
      <w:r w:rsidRPr="00E466AC">
        <w:rPr>
          <w:rFonts w:ascii="Times New Roman" w:hAnsi="Times New Roman"/>
          <w:b/>
          <w:sz w:val="24"/>
          <w:szCs w:val="24"/>
        </w:rPr>
        <w:t>Guía del Docente.</w:t>
      </w:r>
    </w:p>
    <w:p w:rsidR="006B4056" w:rsidRDefault="006B4056" w:rsidP="006B4056">
      <w:pPr>
        <w:autoSpaceDE w:val="0"/>
        <w:autoSpaceDN w:val="0"/>
        <w:adjustRightInd w:val="0"/>
        <w:spacing w:after="0" w:line="240" w:lineRule="auto"/>
        <w:jc w:val="both"/>
        <w:rPr>
          <w:rFonts w:ascii="Times New Roman" w:hAnsi="Times New Roman"/>
          <w:sz w:val="24"/>
          <w:szCs w:val="24"/>
        </w:rPr>
      </w:pPr>
    </w:p>
    <w:p w:rsidR="006B4056" w:rsidRDefault="006B4056" w:rsidP="006B4056">
      <w:pPr>
        <w:autoSpaceDE w:val="0"/>
        <w:autoSpaceDN w:val="0"/>
        <w:adjustRightInd w:val="0"/>
        <w:spacing w:after="0" w:line="240" w:lineRule="auto"/>
        <w:jc w:val="both"/>
        <w:rPr>
          <w:rFonts w:ascii="Times New Roman" w:hAnsi="Times New Roman"/>
          <w:sz w:val="24"/>
          <w:szCs w:val="24"/>
        </w:rPr>
      </w:pPr>
    </w:p>
    <w:p w:rsidR="006B4056" w:rsidRPr="00E466AC" w:rsidRDefault="006B4056" w:rsidP="006B4056">
      <w:pPr>
        <w:autoSpaceDE w:val="0"/>
        <w:autoSpaceDN w:val="0"/>
        <w:adjustRightInd w:val="0"/>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710B99">
        <w:rPr>
          <w:rFonts w:ascii="Times New Roman" w:hAnsi="Times New Roman"/>
          <w:b/>
          <w:bCs/>
          <w:iCs/>
          <w:sz w:val="24"/>
          <w:szCs w:val="24"/>
        </w:rPr>
        <w:t>ESTRATEGIAS DE EVALUACIÓN</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Proceso (dos evaluaciones parciales y trabajos prácticos): 40% de la calificación final.</w:t>
      </w:r>
    </w:p>
    <w:p w:rsidR="006B4056" w:rsidRPr="00E466AC" w:rsidRDefault="006B4056" w:rsidP="006B4056">
      <w:pPr>
        <w:pStyle w:val="Sangradetextonormal"/>
        <w:numPr>
          <w:ilvl w:val="0"/>
          <w:numId w:val="2"/>
        </w:numPr>
        <w:autoSpaceDE w:val="0"/>
        <w:autoSpaceDN w:val="0"/>
        <w:adjustRightInd w:val="0"/>
        <w:spacing w:after="0" w:line="240" w:lineRule="auto"/>
        <w:jc w:val="both"/>
        <w:rPr>
          <w:rFonts w:ascii="Times New Roman" w:hAnsi="Times New Roman"/>
          <w:sz w:val="24"/>
          <w:szCs w:val="24"/>
          <w:lang w:val="es-PY"/>
        </w:rPr>
      </w:pPr>
      <w:r w:rsidRPr="00E466AC">
        <w:rPr>
          <w:rFonts w:ascii="Times New Roman" w:hAnsi="Times New Roman"/>
          <w:sz w:val="24"/>
          <w:szCs w:val="24"/>
          <w:lang w:val="es-PY"/>
        </w:rPr>
        <w:t>Evaluación final (abarca el 100% del contenido programático de la asignatura): 60% de la calificación final.</w:t>
      </w:r>
    </w:p>
    <w:p w:rsidR="006B4056" w:rsidRPr="00E466AC" w:rsidRDefault="006B4056" w:rsidP="006B4056">
      <w:pPr>
        <w:spacing w:before="120" w:after="120" w:line="240" w:lineRule="auto"/>
        <w:jc w:val="both"/>
        <w:rPr>
          <w:rFonts w:ascii="Times New Roman" w:hAnsi="Times New Roman"/>
          <w:b/>
          <w:sz w:val="24"/>
          <w:szCs w:val="24"/>
        </w:rPr>
      </w:pPr>
      <w:r w:rsidRPr="00E466AC">
        <w:rPr>
          <w:rFonts w:ascii="Times New Roman" w:hAnsi="Times New Roman"/>
          <w:b/>
          <w:sz w:val="24"/>
          <w:szCs w:val="24"/>
        </w:rPr>
        <w:t>Para acceder a la evaluación final, el estudiante deberá:</w:t>
      </w:r>
    </w:p>
    <w:p w:rsidR="006B4056" w:rsidRPr="00E466AC" w:rsidRDefault="006B4056" w:rsidP="006B4056">
      <w:pPr>
        <w:pStyle w:val="Prrafodelista"/>
        <w:numPr>
          <w:ilvl w:val="0"/>
          <w:numId w:val="2"/>
        </w:numPr>
        <w:spacing w:before="120" w:after="120" w:line="240" w:lineRule="auto"/>
        <w:jc w:val="both"/>
        <w:rPr>
          <w:rFonts w:ascii="Times New Roman" w:hAnsi="Times New Roman"/>
          <w:sz w:val="24"/>
          <w:szCs w:val="24"/>
        </w:rPr>
      </w:pPr>
      <w:r w:rsidRPr="00E466AC">
        <w:rPr>
          <w:rFonts w:ascii="Times New Roman" w:hAnsi="Times New Roman"/>
          <w:sz w:val="24"/>
          <w:szCs w:val="24"/>
        </w:rPr>
        <w:t>Asistir a clases como mínimo 70%.</w:t>
      </w:r>
    </w:p>
    <w:p w:rsidR="006B4056" w:rsidRPr="00E466AC" w:rsidRDefault="006B4056" w:rsidP="006B4056">
      <w:pPr>
        <w:pStyle w:val="Prrafodelista"/>
        <w:numPr>
          <w:ilvl w:val="0"/>
          <w:numId w:val="2"/>
        </w:numPr>
        <w:spacing w:before="120" w:after="120" w:line="240" w:lineRule="auto"/>
        <w:jc w:val="both"/>
        <w:rPr>
          <w:rFonts w:ascii="Times New Roman" w:hAnsi="Times New Roman"/>
          <w:b/>
          <w:sz w:val="24"/>
          <w:szCs w:val="24"/>
        </w:rPr>
      </w:pPr>
      <w:r w:rsidRPr="00E466AC">
        <w:rPr>
          <w:rFonts w:ascii="Times New Roman" w:hAnsi="Times New Roman"/>
          <w:sz w:val="24"/>
          <w:szCs w:val="24"/>
        </w:rPr>
        <w:t>Acumular como mínimo el 60% del proceso.</w:t>
      </w:r>
    </w:p>
    <w:p w:rsidR="006B4056" w:rsidRPr="006516DC" w:rsidRDefault="006B4056" w:rsidP="006B4056">
      <w:pPr>
        <w:spacing w:after="0" w:line="240" w:lineRule="auto"/>
        <w:jc w:val="both"/>
        <w:rPr>
          <w:rFonts w:ascii="Times New Roman" w:hAnsi="Times New Roman"/>
          <w:sz w:val="24"/>
          <w:szCs w:val="24"/>
        </w:rPr>
      </w:pPr>
    </w:p>
    <w:p w:rsidR="006B4056" w:rsidRPr="00710B99" w:rsidRDefault="006B4056" w:rsidP="006B4056">
      <w:pPr>
        <w:pStyle w:val="Prrafodelista"/>
        <w:numPr>
          <w:ilvl w:val="0"/>
          <w:numId w:val="10"/>
        </w:numPr>
        <w:spacing w:before="120" w:after="120" w:line="240" w:lineRule="auto"/>
        <w:contextualSpacing w:val="0"/>
        <w:rPr>
          <w:rFonts w:ascii="Times New Roman" w:hAnsi="Times New Roman"/>
          <w:b/>
          <w:bCs/>
          <w:iCs/>
          <w:sz w:val="24"/>
          <w:szCs w:val="24"/>
        </w:rPr>
      </w:pPr>
      <w:r w:rsidRPr="006516DC">
        <w:rPr>
          <w:rFonts w:ascii="Times New Roman" w:hAnsi="Times New Roman"/>
          <w:b/>
          <w:bCs/>
          <w:iCs/>
          <w:sz w:val="24"/>
          <w:szCs w:val="24"/>
        </w:rPr>
        <w:t>BIBLIOGRAFÍA</w:t>
      </w:r>
    </w:p>
    <w:p w:rsidR="006B4056" w:rsidRDefault="006B4056" w:rsidP="006B4056">
      <w:pPr>
        <w:pStyle w:val="prrafodelista0"/>
        <w:spacing w:before="120" w:beforeAutospacing="0" w:after="120" w:afterAutospacing="0"/>
        <w:rPr>
          <w:b/>
          <w:lang w:val="es-MX"/>
        </w:rPr>
      </w:pPr>
      <w:r>
        <w:rPr>
          <w:b/>
          <w:lang w:val="es-MX"/>
        </w:rPr>
        <w:t>Básica</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 xml:space="preserve">Hernández Sampieri, Roberto, Fernández, C. y Baptista, P. (2006). </w:t>
      </w:r>
      <w:r w:rsidRPr="00DA5874">
        <w:rPr>
          <w:rFonts w:ascii="Times New Roman" w:hAnsi="Times New Roman"/>
          <w:sz w:val="24"/>
          <w:szCs w:val="24"/>
        </w:rPr>
        <w:t>Metodología</w:t>
      </w:r>
      <w:r>
        <w:rPr>
          <w:rFonts w:ascii="Times New Roman" w:hAnsi="Times New Roman"/>
          <w:sz w:val="24"/>
          <w:szCs w:val="24"/>
          <w:lang w:val="fr-FR"/>
        </w:rPr>
        <w:t xml:space="preserve"> de la Investigación. México : McGraw-Hill.</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López, Elizondo. (2002</w:t>
      </w:r>
      <w:r w:rsidRPr="005F66D9">
        <w:rPr>
          <w:rFonts w:ascii="Times New Roman" w:hAnsi="Times New Roman"/>
          <w:sz w:val="24"/>
          <w:szCs w:val="24"/>
          <w:lang w:val="fr-FR"/>
        </w:rPr>
        <w:t xml:space="preserve">).  </w:t>
      </w:r>
      <w:r w:rsidRPr="005F66D9">
        <w:rPr>
          <w:rFonts w:ascii="Times New Roman" w:hAnsi="Times New Roman"/>
          <w:i/>
          <w:sz w:val="24"/>
          <w:szCs w:val="24"/>
          <w:lang w:val="fr-FR"/>
        </w:rPr>
        <w:t>Metodología de la InvestigaciónContable:Planeación, Recopilación, Procesamiento, Interpretación, Comunicación</w:t>
      </w:r>
      <w:r w:rsidRPr="005F66D9">
        <w:rPr>
          <w:rFonts w:ascii="Times New Roman" w:hAnsi="Times New Roman"/>
          <w:sz w:val="24"/>
          <w:szCs w:val="24"/>
          <w:lang w:val="fr-FR"/>
        </w:rPr>
        <w:t>. México:EdicionesContables y Administrativas SA de CV.</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 xml:space="preserve">Meza Gómez, Juan Ramón (2018). Técnicas y </w:t>
      </w:r>
      <w:r w:rsidRPr="00DA5874">
        <w:rPr>
          <w:rFonts w:ascii="Times New Roman" w:hAnsi="Times New Roman"/>
          <w:sz w:val="24"/>
          <w:szCs w:val="24"/>
        </w:rPr>
        <w:t>Procedimientos</w:t>
      </w:r>
      <w:r>
        <w:rPr>
          <w:rFonts w:ascii="Times New Roman" w:hAnsi="Times New Roman"/>
          <w:sz w:val="24"/>
          <w:szCs w:val="24"/>
          <w:lang w:val="fr-FR"/>
        </w:rPr>
        <w:t xml:space="preserve"> para la Elaboración de Proyectos e Informe Final de InvestigaciónCientífica. Asunción Paraguay. Marben 4ª Ed. </w:t>
      </w:r>
    </w:p>
    <w:p w:rsidR="006B4056" w:rsidRPr="005F66D9" w:rsidRDefault="006B4056" w:rsidP="006B4056">
      <w:pPr>
        <w:pStyle w:val="prrafodelista0"/>
        <w:spacing w:before="120" w:beforeAutospacing="0" w:after="120" w:afterAutospacing="0"/>
        <w:rPr>
          <w:b/>
          <w:bCs/>
        </w:rPr>
      </w:pPr>
      <w:r w:rsidRPr="005F66D9">
        <w:rPr>
          <w:b/>
          <w:lang w:val="es-MX"/>
        </w:rPr>
        <w:t>Complementaria</w:t>
      </w:r>
    </w:p>
    <w:p w:rsidR="006B4056" w:rsidRPr="00337C27"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sidRPr="00C10B56">
        <w:rPr>
          <w:rFonts w:ascii="Times New Roman" w:hAnsi="Times New Roman"/>
          <w:sz w:val="24"/>
          <w:szCs w:val="24"/>
        </w:rPr>
        <w:t>Reglamento</w:t>
      </w:r>
      <w:r w:rsidRPr="00337C27">
        <w:rPr>
          <w:rFonts w:ascii="Times New Roman" w:hAnsi="Times New Roman"/>
          <w:sz w:val="24"/>
          <w:szCs w:val="24"/>
          <w:lang w:val="fr-FR"/>
        </w:rPr>
        <w:t xml:space="preserve"> de </w:t>
      </w:r>
      <w:r w:rsidRPr="00C10B56">
        <w:rPr>
          <w:rFonts w:ascii="Times New Roman" w:hAnsi="Times New Roman"/>
          <w:sz w:val="24"/>
          <w:szCs w:val="24"/>
        </w:rPr>
        <w:t>tesis</w:t>
      </w:r>
      <w:r w:rsidRPr="00337C27">
        <w:rPr>
          <w:rFonts w:ascii="Times New Roman" w:hAnsi="Times New Roman"/>
          <w:sz w:val="24"/>
          <w:szCs w:val="24"/>
          <w:lang w:val="fr-FR"/>
        </w:rPr>
        <w:t xml:space="preserve"> de la </w:t>
      </w:r>
      <w:r w:rsidRPr="00C10B56">
        <w:rPr>
          <w:rFonts w:ascii="Times New Roman" w:hAnsi="Times New Roman"/>
          <w:sz w:val="24"/>
          <w:szCs w:val="24"/>
        </w:rPr>
        <w:t>Facultad</w:t>
      </w:r>
      <w:r w:rsidRPr="00337C27">
        <w:rPr>
          <w:rFonts w:ascii="Times New Roman" w:hAnsi="Times New Roman"/>
          <w:sz w:val="24"/>
          <w:szCs w:val="24"/>
          <w:lang w:val="fr-FR"/>
        </w:rPr>
        <w:t xml:space="preserve"> de </w:t>
      </w:r>
      <w:r w:rsidRPr="00C10B56">
        <w:rPr>
          <w:rFonts w:ascii="Times New Roman" w:hAnsi="Times New Roman"/>
          <w:sz w:val="24"/>
          <w:szCs w:val="24"/>
        </w:rPr>
        <w:t>Ciencias</w:t>
      </w:r>
      <w:r w:rsidRPr="00337C27">
        <w:rPr>
          <w:rFonts w:ascii="Times New Roman" w:hAnsi="Times New Roman"/>
          <w:sz w:val="24"/>
          <w:szCs w:val="24"/>
          <w:lang w:val="fr-FR"/>
        </w:rPr>
        <w:t>Económicas-UNA</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sidRPr="00337C27">
        <w:rPr>
          <w:rFonts w:ascii="Times New Roman" w:hAnsi="Times New Roman"/>
          <w:sz w:val="24"/>
          <w:szCs w:val="24"/>
          <w:lang w:val="fr-FR"/>
        </w:rPr>
        <w:t>Líneas de Investigación de la Carrera de ContaduríaPública de la Facultad de CienciasEconómicas.</w:t>
      </w:r>
    </w:p>
    <w:p w:rsidR="006B4056" w:rsidRPr="00B654A4"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rPr>
        <w:t>Manual para la Elaboración y Presentación del Trabajo Final de Grado.</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Arias, Fidias G. (2006). El proyecto de investigación : introducción a la metodologíacientífica. (6ª Edición). Caracas : Episteme.</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Balcázarnava, Patricia et al. (2013). Investigacióncualitativa. UniversidadAutónomadelEstado de México. México.</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Miranda de AlvarengaEstelbina (2008). Metodología de la InvestigaciónCualitativa y Cuantitativa. (2ª Edición). Asunción : A4 Diseños.</w:t>
      </w:r>
    </w:p>
    <w:p w:rsidR="006B4056" w:rsidRDefault="006B4056" w:rsidP="006B4056">
      <w:pPr>
        <w:numPr>
          <w:ilvl w:val="0"/>
          <w:numId w:val="2"/>
        </w:numPr>
        <w:tabs>
          <w:tab w:val="left" w:pos="284"/>
        </w:tabs>
        <w:spacing w:after="0" w:line="240" w:lineRule="auto"/>
        <w:ind w:left="284" w:hanging="284"/>
        <w:jc w:val="both"/>
        <w:rPr>
          <w:rFonts w:ascii="Times New Roman" w:hAnsi="Times New Roman"/>
          <w:sz w:val="24"/>
          <w:szCs w:val="24"/>
          <w:lang w:val="fr-FR"/>
        </w:rPr>
      </w:pPr>
      <w:r>
        <w:rPr>
          <w:rFonts w:ascii="Times New Roman" w:hAnsi="Times New Roman"/>
          <w:sz w:val="24"/>
          <w:szCs w:val="24"/>
          <w:lang w:val="fr-FR"/>
        </w:rPr>
        <w:t>Miranda de AlvarengaEstelbina (2005). NormasTécnicas de presentación de informes científicos : tesis, tesinas y monografías. (2ª Edición). Asunción : A4 Diseños.</w:t>
      </w:r>
    </w:p>
    <w:p w:rsidR="006B4056" w:rsidRPr="00337C27" w:rsidRDefault="006B4056" w:rsidP="006B4056">
      <w:pPr>
        <w:tabs>
          <w:tab w:val="left" w:pos="284"/>
        </w:tabs>
        <w:spacing w:after="0" w:line="240" w:lineRule="auto"/>
        <w:ind w:left="284"/>
        <w:jc w:val="both"/>
        <w:rPr>
          <w:rFonts w:ascii="Times New Roman" w:hAnsi="Times New Roman"/>
          <w:sz w:val="24"/>
          <w:szCs w:val="24"/>
          <w:lang w:val="fr-FR"/>
        </w:rPr>
      </w:pPr>
    </w:p>
    <w:p w:rsidR="006B4056" w:rsidRPr="00E9434E" w:rsidRDefault="006B4056" w:rsidP="006B4056">
      <w:pPr>
        <w:spacing w:before="120" w:after="120" w:line="240" w:lineRule="auto"/>
        <w:jc w:val="both"/>
        <w:rPr>
          <w:rFonts w:ascii="Times New Roman" w:hAnsi="Times New Roman"/>
          <w:sz w:val="24"/>
          <w:szCs w:val="24"/>
          <w:lang w:val="fr-FR"/>
        </w:rPr>
      </w:pPr>
    </w:p>
    <w:p w:rsidR="006B4056" w:rsidRDefault="006B4056" w:rsidP="006B4056">
      <w:pPr>
        <w:jc w:val="center"/>
        <w:rPr>
          <w:rFonts w:ascii="Times New Roman" w:eastAsia="Times New Roman" w:hAnsi="Times New Roman" w:cs="Times New Roman"/>
          <w:b/>
          <w:sz w:val="36"/>
          <w:szCs w:val="36"/>
          <w:lang w:val="en-US" w:eastAsia="es-ES"/>
        </w:rPr>
      </w:pPr>
    </w:p>
    <w:p w:rsidR="00F36E7A" w:rsidRDefault="00F36E7A">
      <w:bookmarkStart w:id="5" w:name="_GoBack"/>
      <w:bookmarkEnd w:id="5"/>
    </w:p>
    <w:sectPr w:rsidR="00F36E7A" w:rsidSect="00F36E7A">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EF0" w:rsidRDefault="00380EF0" w:rsidP="00652BDC">
      <w:pPr>
        <w:spacing w:after="0" w:line="240" w:lineRule="auto"/>
      </w:pPr>
      <w:r>
        <w:separator/>
      </w:r>
    </w:p>
  </w:endnote>
  <w:endnote w:type="continuationSeparator" w:id="0">
    <w:p w:rsidR="00380EF0" w:rsidRDefault="00380EF0" w:rsidP="00652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E2B" w:rsidRDefault="00DF7E2B">
    <w:pPr>
      <w:pStyle w:val="Piedepgina"/>
      <w:pBdr>
        <w:top w:val="thinThickSmallGap" w:sz="24" w:space="1" w:color="622423" w:themeColor="accent2" w:themeShade="7F"/>
      </w:pBdr>
      <w:rPr>
        <w:rFonts w:asciiTheme="majorHAnsi" w:hAnsiTheme="majorHAnsi"/>
      </w:rPr>
    </w:pPr>
    <w:r>
      <w:rPr>
        <w:rFonts w:asciiTheme="majorHAnsi" w:hAnsiTheme="majorHAnsi"/>
      </w:rPr>
      <w:t>DÉCIMO SEMESTRE</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1F7CC5" w:rsidRPr="001F7CC5">
      <w:rPr>
        <w:rFonts w:asciiTheme="majorHAnsi" w:hAnsiTheme="majorHAnsi"/>
        <w:noProof/>
      </w:rPr>
      <w:t>29</w:t>
    </w:r>
    <w:r>
      <w:rPr>
        <w:rFonts w:asciiTheme="majorHAnsi" w:hAnsiTheme="majorHAnsi"/>
        <w:noProof/>
      </w:rPr>
      <w:fldChar w:fldCharType="end"/>
    </w:r>
  </w:p>
  <w:p w:rsidR="00DF7E2B" w:rsidRDefault="00DF7E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EF0" w:rsidRDefault="00380EF0" w:rsidP="00652BDC">
      <w:pPr>
        <w:spacing w:after="0" w:line="240" w:lineRule="auto"/>
      </w:pPr>
      <w:r>
        <w:separator/>
      </w:r>
    </w:p>
  </w:footnote>
  <w:footnote w:type="continuationSeparator" w:id="0">
    <w:p w:rsidR="00380EF0" w:rsidRDefault="00380EF0" w:rsidP="00652B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16"/>
    <w:multiLevelType w:val="multilevel"/>
    <w:tmpl w:val="9C482086"/>
    <w:lvl w:ilvl="0">
      <w:start w:val="1"/>
      <w:numFmt w:val="upperRoman"/>
      <w:lvlText w:val="%1."/>
      <w:lvlJc w:val="left"/>
      <w:pPr>
        <w:ind w:left="763" w:hanging="296"/>
      </w:pPr>
      <w:rPr>
        <w:rFonts w:ascii="Times New Roman" w:eastAsia="Times New Roman" w:hAnsi="Times New Roman" w:cs="Times New Roman"/>
        <w:b/>
        <w:sz w:val="24"/>
        <w:szCs w:val="24"/>
      </w:rPr>
    </w:lvl>
    <w:lvl w:ilvl="1">
      <w:numFmt w:val="bullet"/>
      <w:lvlText w:val="-"/>
      <w:lvlJc w:val="left"/>
      <w:pPr>
        <w:ind w:left="1342" w:hanging="360"/>
      </w:pPr>
      <w:rPr>
        <w:rFonts w:ascii="Times New Roman" w:eastAsia="Times New Roman" w:hAnsi="Times New Roman" w:cs="Times New Roman"/>
        <w:sz w:val="24"/>
        <w:szCs w:val="24"/>
      </w:rPr>
    </w:lvl>
    <w:lvl w:ilvl="2">
      <w:numFmt w:val="bullet"/>
      <w:lvlText w:val="•"/>
      <w:lvlJc w:val="left"/>
      <w:pPr>
        <w:ind w:left="2255" w:hanging="360"/>
      </w:pPr>
    </w:lvl>
    <w:lvl w:ilvl="3">
      <w:numFmt w:val="bullet"/>
      <w:lvlText w:val="•"/>
      <w:lvlJc w:val="left"/>
      <w:pPr>
        <w:ind w:left="3171" w:hanging="360"/>
      </w:pPr>
    </w:lvl>
    <w:lvl w:ilvl="4">
      <w:numFmt w:val="bullet"/>
      <w:lvlText w:val="•"/>
      <w:lvlJc w:val="left"/>
      <w:pPr>
        <w:ind w:left="4086" w:hanging="360"/>
      </w:pPr>
    </w:lvl>
    <w:lvl w:ilvl="5">
      <w:numFmt w:val="bullet"/>
      <w:lvlText w:val="•"/>
      <w:lvlJc w:val="left"/>
      <w:pPr>
        <w:ind w:left="5002" w:hanging="360"/>
      </w:pPr>
    </w:lvl>
    <w:lvl w:ilvl="6">
      <w:numFmt w:val="bullet"/>
      <w:lvlText w:val="•"/>
      <w:lvlJc w:val="left"/>
      <w:pPr>
        <w:ind w:left="5917" w:hanging="360"/>
      </w:pPr>
    </w:lvl>
    <w:lvl w:ilvl="7">
      <w:numFmt w:val="bullet"/>
      <w:lvlText w:val="•"/>
      <w:lvlJc w:val="left"/>
      <w:pPr>
        <w:ind w:left="6833" w:hanging="360"/>
      </w:pPr>
    </w:lvl>
    <w:lvl w:ilvl="8">
      <w:numFmt w:val="bullet"/>
      <w:lvlText w:val="•"/>
      <w:lvlJc w:val="left"/>
      <w:pPr>
        <w:ind w:left="7748" w:hanging="360"/>
      </w:pPr>
    </w:lvl>
  </w:abstractNum>
  <w:abstractNum w:abstractNumId="1" w15:restartNumberingAfterBreak="0">
    <w:nsid w:val="04375475"/>
    <w:multiLevelType w:val="hybridMultilevel"/>
    <w:tmpl w:val="C906A7C6"/>
    <w:lvl w:ilvl="0" w:tplc="A9D03E74">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97573F"/>
    <w:multiLevelType w:val="hybridMultilevel"/>
    <w:tmpl w:val="A6A6B338"/>
    <w:lvl w:ilvl="0" w:tplc="63D67550">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464399"/>
    <w:multiLevelType w:val="hybridMultilevel"/>
    <w:tmpl w:val="2BDE2BF0"/>
    <w:lvl w:ilvl="0" w:tplc="2320FB20">
      <w:numFmt w:val="bullet"/>
      <w:lvlText w:val="-"/>
      <w:lvlJc w:val="left"/>
      <w:pPr>
        <w:ind w:left="720" w:hanging="360"/>
      </w:pPr>
      <w:rPr>
        <w:rFonts w:ascii="Times New Roman" w:eastAsia="Times New Roman" w:hAnsi="Times New Roman" w:cs="Times New Roman" w:hint="default"/>
        <w:w w:val="99"/>
        <w:sz w:val="24"/>
        <w:szCs w:val="24"/>
        <w:lang w:val="es-ES" w:eastAsia="en-US" w:bidi="ar-SA"/>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4" w15:restartNumberingAfterBreak="0">
    <w:nsid w:val="331D0CFC"/>
    <w:multiLevelType w:val="hybridMultilevel"/>
    <w:tmpl w:val="9DE24DE2"/>
    <w:lvl w:ilvl="0" w:tplc="0F64C208">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8154A69"/>
    <w:multiLevelType w:val="hybridMultilevel"/>
    <w:tmpl w:val="A0BA7C90"/>
    <w:lvl w:ilvl="0" w:tplc="2320FB20">
      <w:numFmt w:val="bullet"/>
      <w:lvlText w:val="-"/>
      <w:lvlJc w:val="left"/>
      <w:pPr>
        <w:ind w:left="720" w:hanging="360"/>
      </w:pPr>
      <w:rPr>
        <w:rFonts w:ascii="Times New Roman" w:eastAsia="Times New Roman" w:hAnsi="Times New Roman" w:cs="Times New Roman" w:hint="default"/>
        <w:w w:val="99"/>
        <w:sz w:val="24"/>
        <w:szCs w:val="24"/>
        <w:lang w:val="es-ES" w:eastAsia="en-US" w:bidi="ar-SA"/>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6" w15:restartNumberingAfterBreak="0">
    <w:nsid w:val="3C3B57BE"/>
    <w:multiLevelType w:val="hybridMultilevel"/>
    <w:tmpl w:val="FDF4045C"/>
    <w:lvl w:ilvl="0" w:tplc="7456835E">
      <w:start w:val="1"/>
      <w:numFmt w:val="upperRoman"/>
      <w:lvlText w:val="%1."/>
      <w:lvlJc w:val="left"/>
      <w:pPr>
        <w:ind w:left="1080" w:hanging="720"/>
      </w:pPr>
      <w:rPr>
        <w:rFonts w:hint="default"/>
      </w:rPr>
    </w:lvl>
    <w:lvl w:ilvl="1" w:tplc="307C6F7E">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3ED3748F"/>
    <w:multiLevelType w:val="hybridMultilevel"/>
    <w:tmpl w:val="D0D28AE4"/>
    <w:lvl w:ilvl="0" w:tplc="E72C3DD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7B925DB"/>
    <w:multiLevelType w:val="hybridMultilevel"/>
    <w:tmpl w:val="DC58CF32"/>
    <w:lvl w:ilvl="0" w:tplc="E72C3DD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9D4535E"/>
    <w:multiLevelType w:val="hybridMultilevel"/>
    <w:tmpl w:val="5566B1E6"/>
    <w:lvl w:ilvl="0" w:tplc="A70270B6">
      <w:start w:val="3"/>
      <w:numFmt w:val="bullet"/>
      <w:lvlText w:val="-"/>
      <w:lvlJc w:val="left"/>
      <w:pPr>
        <w:ind w:left="720" w:hanging="360"/>
      </w:pPr>
      <w:rPr>
        <w:rFonts w:ascii="Arial" w:eastAsiaTheme="minorHAnsi" w:hAnsi="Arial" w:cs="Aria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0" w15:restartNumberingAfterBreak="0">
    <w:nsid w:val="5A9B34FA"/>
    <w:multiLevelType w:val="hybridMultilevel"/>
    <w:tmpl w:val="8C92334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4A1A63"/>
    <w:multiLevelType w:val="hybridMultilevel"/>
    <w:tmpl w:val="4BEE3F6E"/>
    <w:lvl w:ilvl="0" w:tplc="9FC6EB38">
      <w:start w:val="3"/>
      <w:numFmt w:val="upperRoman"/>
      <w:lvlText w:val="%1."/>
      <w:lvlJc w:val="left"/>
      <w:pPr>
        <w:ind w:left="1080" w:hanging="72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60F8425D"/>
    <w:multiLevelType w:val="hybridMultilevel"/>
    <w:tmpl w:val="9DE24DE2"/>
    <w:lvl w:ilvl="0" w:tplc="0F64C208">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E9A47FC"/>
    <w:multiLevelType w:val="hybridMultilevel"/>
    <w:tmpl w:val="C8B0A602"/>
    <w:lvl w:ilvl="0" w:tplc="1FE05096">
      <w:start w:val="1"/>
      <w:numFmt w:val="bullet"/>
      <w:lvlText w:val="-"/>
      <w:lvlJc w:val="left"/>
      <w:pPr>
        <w:ind w:left="12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F8B9E0">
      <w:start w:val="1"/>
      <w:numFmt w:val="bullet"/>
      <w:lvlText w:val="o"/>
      <w:lvlJc w:val="left"/>
      <w:pPr>
        <w:ind w:left="1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71C27A6">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B23556">
      <w:start w:val="1"/>
      <w:numFmt w:val="bullet"/>
      <w:lvlText w:val="•"/>
      <w:lvlJc w:val="left"/>
      <w:pPr>
        <w:ind w:left="3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A0667E">
      <w:start w:val="1"/>
      <w:numFmt w:val="bullet"/>
      <w:lvlText w:val="o"/>
      <w:lvlJc w:val="left"/>
      <w:pPr>
        <w:ind w:left="4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EFEBE52">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505DB0">
      <w:start w:val="1"/>
      <w:numFmt w:val="bullet"/>
      <w:lvlText w:val="•"/>
      <w:lvlJc w:val="left"/>
      <w:pPr>
        <w:ind w:left="5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980F4A">
      <w:start w:val="1"/>
      <w:numFmt w:val="bullet"/>
      <w:lvlText w:val="o"/>
      <w:lvlJc w:val="left"/>
      <w:pPr>
        <w:ind w:left="6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D4DAD0">
      <w:start w:val="1"/>
      <w:numFmt w:val="bullet"/>
      <w:lvlText w:val="▪"/>
      <w:lvlJc w:val="left"/>
      <w:pPr>
        <w:ind w:left="6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545251D"/>
    <w:multiLevelType w:val="hybridMultilevel"/>
    <w:tmpl w:val="1A742B22"/>
    <w:lvl w:ilvl="0" w:tplc="FA620B48">
      <w:numFmt w:val="bullet"/>
      <w:lvlText w:val="-"/>
      <w:lvlJc w:val="left"/>
      <w:pPr>
        <w:ind w:left="720" w:hanging="360"/>
      </w:pPr>
      <w:rPr>
        <w:rFonts w:ascii="Times New Roman" w:eastAsia="Calibri" w:hAnsi="Times New Roman" w:cs="Times New Roman" w:hint="default"/>
        <w:b w:val="0"/>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F756D28"/>
    <w:multiLevelType w:val="hybridMultilevel"/>
    <w:tmpl w:val="BF80215A"/>
    <w:lvl w:ilvl="0" w:tplc="E72C3DD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4"/>
  </w:num>
  <w:num w:numId="4">
    <w:abstractNumId w:val="10"/>
  </w:num>
  <w:num w:numId="5">
    <w:abstractNumId w:val="2"/>
  </w:num>
  <w:num w:numId="6">
    <w:abstractNumId w:val="4"/>
  </w:num>
  <w:num w:numId="7">
    <w:abstractNumId w:val="15"/>
  </w:num>
  <w:num w:numId="8">
    <w:abstractNumId w:val="8"/>
  </w:num>
  <w:num w:numId="9">
    <w:abstractNumId w:val="7"/>
  </w:num>
  <w:num w:numId="10">
    <w:abstractNumId w:val="12"/>
  </w:num>
  <w:num w:numId="11">
    <w:abstractNumId w:val="13"/>
  </w:num>
  <w:num w:numId="12">
    <w:abstractNumId w:val="6"/>
  </w:num>
  <w:num w:numId="13">
    <w:abstractNumId w:val="0"/>
  </w:num>
  <w:num w:numId="14">
    <w:abstractNumId w:val="3"/>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BDC"/>
    <w:rsid w:val="00145BE7"/>
    <w:rsid w:val="001F7CC5"/>
    <w:rsid w:val="00380EF0"/>
    <w:rsid w:val="005F37EE"/>
    <w:rsid w:val="00652BDC"/>
    <w:rsid w:val="006B4056"/>
    <w:rsid w:val="00704355"/>
    <w:rsid w:val="007B01A4"/>
    <w:rsid w:val="00D8647E"/>
    <w:rsid w:val="00DF7E2B"/>
    <w:rsid w:val="00F36E7A"/>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1273D"/>
  <w15:docId w15:val="{99FC993D-EBED-4288-A735-6113464EB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BDC"/>
  </w:style>
  <w:style w:type="paragraph" w:styleId="Ttulo1">
    <w:name w:val="heading 1"/>
    <w:basedOn w:val="Normal"/>
    <w:next w:val="Normal"/>
    <w:link w:val="Ttulo1Car"/>
    <w:uiPriority w:val="9"/>
    <w:qFormat/>
    <w:rsid w:val="006B4056"/>
    <w:pPr>
      <w:keepNext/>
      <w:spacing w:before="240" w:after="60"/>
      <w:outlineLvl w:val="0"/>
    </w:pPr>
    <w:rPr>
      <w:rFonts w:ascii="Cambria" w:eastAsia="Times New Roman" w:hAnsi="Cambria" w:cs="Times New Roman"/>
      <w:b/>
      <w:bCs/>
      <w:kern w:val="32"/>
      <w:sz w:val="32"/>
      <w:szCs w:val="32"/>
      <w:lang w:val="es-MX"/>
    </w:rPr>
  </w:style>
  <w:style w:type="paragraph" w:styleId="Ttulo2">
    <w:name w:val="heading 2"/>
    <w:basedOn w:val="Normal"/>
    <w:next w:val="Normal"/>
    <w:link w:val="Ttulo2Car"/>
    <w:uiPriority w:val="9"/>
    <w:semiHidden/>
    <w:unhideWhenUsed/>
    <w:qFormat/>
    <w:rsid w:val="00DF7E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9">
    <w:name w:val="heading 9"/>
    <w:basedOn w:val="Normal"/>
    <w:next w:val="Normal"/>
    <w:link w:val="Ttulo9Car"/>
    <w:uiPriority w:val="9"/>
    <w:semiHidden/>
    <w:unhideWhenUsed/>
    <w:qFormat/>
    <w:rsid w:val="006B40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652BDC"/>
    <w:pPr>
      <w:ind w:left="720"/>
      <w:contextualSpacing/>
    </w:pPr>
  </w:style>
  <w:style w:type="paragraph" w:customStyle="1" w:styleId="Textoindependiente21">
    <w:name w:val="Texto independiente 21"/>
    <w:basedOn w:val="Normal"/>
    <w:rsid w:val="00652BDC"/>
    <w:pPr>
      <w:tabs>
        <w:tab w:val="left" w:pos="6096"/>
      </w:tabs>
      <w:overflowPunct w:val="0"/>
      <w:autoSpaceDE w:val="0"/>
      <w:autoSpaceDN w:val="0"/>
      <w:adjustRightInd w:val="0"/>
      <w:spacing w:after="0" w:line="240" w:lineRule="auto"/>
    </w:pPr>
    <w:rPr>
      <w:rFonts w:ascii="Times New Roman" w:eastAsia="Times New Roman" w:hAnsi="Times New Roman" w:cs="Times New Roman"/>
      <w:sz w:val="24"/>
      <w:szCs w:val="20"/>
      <w:lang w:val="es-MX" w:eastAsia="es-ES"/>
    </w:rPr>
  </w:style>
  <w:style w:type="paragraph" w:styleId="Textoindependiente">
    <w:name w:val="Body Text"/>
    <w:basedOn w:val="Normal"/>
    <w:link w:val="TextoindependienteCar"/>
    <w:uiPriority w:val="99"/>
    <w:unhideWhenUsed/>
    <w:rsid w:val="00652BDC"/>
    <w:pPr>
      <w:spacing w:after="120"/>
    </w:pPr>
    <w:rPr>
      <w:rFonts w:ascii="Calibri" w:eastAsia="Calibri" w:hAnsi="Calibri" w:cs="Times New Roman"/>
      <w:lang w:val="es-MX"/>
    </w:rPr>
  </w:style>
  <w:style w:type="character" w:customStyle="1" w:styleId="TextoindependienteCar">
    <w:name w:val="Texto independiente Car"/>
    <w:basedOn w:val="Fuentedeprrafopredeter"/>
    <w:link w:val="Textoindependiente"/>
    <w:uiPriority w:val="99"/>
    <w:rsid w:val="00652BDC"/>
    <w:rPr>
      <w:rFonts w:ascii="Calibri" w:eastAsia="Calibri" w:hAnsi="Calibri" w:cs="Times New Roman"/>
      <w:lang w:val="es-MX"/>
    </w:rPr>
  </w:style>
  <w:style w:type="paragraph" w:customStyle="1" w:styleId="D1">
    <w:name w:val="D1"/>
    <w:basedOn w:val="Normal"/>
    <w:link w:val="D1Car"/>
    <w:qFormat/>
    <w:rsid w:val="00652BDC"/>
    <w:pPr>
      <w:spacing w:after="0" w:line="240" w:lineRule="auto"/>
      <w:jc w:val="center"/>
    </w:pPr>
    <w:rPr>
      <w:rFonts w:ascii="Times New Roman" w:eastAsia="Times New Roman" w:hAnsi="Times New Roman" w:cs="Times New Roman"/>
      <w:b/>
      <w:sz w:val="28"/>
      <w:szCs w:val="20"/>
      <w:lang w:val="es-ES_tradnl"/>
    </w:rPr>
  </w:style>
  <w:style w:type="character" w:customStyle="1" w:styleId="D1Car">
    <w:name w:val="D1 Car"/>
    <w:link w:val="D1"/>
    <w:rsid w:val="00652BDC"/>
    <w:rPr>
      <w:rFonts w:ascii="Times New Roman" w:eastAsia="Times New Roman" w:hAnsi="Times New Roman" w:cs="Times New Roman"/>
      <w:b/>
      <w:sz w:val="28"/>
      <w:szCs w:val="20"/>
      <w:lang w:val="es-ES_tradnl"/>
    </w:rPr>
  </w:style>
  <w:style w:type="character" w:customStyle="1" w:styleId="PrrafodelistaCar">
    <w:name w:val="Párrafo de lista Car"/>
    <w:link w:val="Prrafodelista"/>
    <w:uiPriority w:val="34"/>
    <w:rsid w:val="00652BDC"/>
  </w:style>
  <w:style w:type="paragraph" w:styleId="Encabezado">
    <w:name w:val="header"/>
    <w:basedOn w:val="Normal"/>
    <w:link w:val="EncabezadoCar"/>
    <w:uiPriority w:val="99"/>
    <w:semiHidden/>
    <w:unhideWhenUsed/>
    <w:rsid w:val="00652B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652BDC"/>
  </w:style>
  <w:style w:type="paragraph" w:styleId="Piedepgina">
    <w:name w:val="footer"/>
    <w:basedOn w:val="Normal"/>
    <w:link w:val="PiedepginaCar"/>
    <w:uiPriority w:val="99"/>
    <w:unhideWhenUsed/>
    <w:rsid w:val="00652B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BDC"/>
  </w:style>
  <w:style w:type="paragraph" w:styleId="Textodeglobo">
    <w:name w:val="Balloon Text"/>
    <w:basedOn w:val="Normal"/>
    <w:link w:val="TextodegloboCar"/>
    <w:uiPriority w:val="99"/>
    <w:semiHidden/>
    <w:unhideWhenUsed/>
    <w:rsid w:val="00652B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BDC"/>
    <w:rPr>
      <w:rFonts w:ascii="Tahoma" w:hAnsi="Tahoma" w:cs="Tahoma"/>
      <w:sz w:val="16"/>
      <w:szCs w:val="16"/>
    </w:rPr>
  </w:style>
  <w:style w:type="paragraph" w:styleId="Textoindependiente3">
    <w:name w:val="Body Text 3"/>
    <w:basedOn w:val="Normal"/>
    <w:link w:val="Textoindependiente3Car"/>
    <w:uiPriority w:val="99"/>
    <w:semiHidden/>
    <w:unhideWhenUsed/>
    <w:rsid w:val="006B4056"/>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B4056"/>
    <w:rPr>
      <w:sz w:val="16"/>
      <w:szCs w:val="16"/>
    </w:rPr>
  </w:style>
  <w:style w:type="character" w:customStyle="1" w:styleId="Ttulo1Car">
    <w:name w:val="Título 1 Car"/>
    <w:basedOn w:val="Fuentedeprrafopredeter"/>
    <w:link w:val="Ttulo1"/>
    <w:uiPriority w:val="9"/>
    <w:rsid w:val="006B4056"/>
    <w:rPr>
      <w:rFonts w:ascii="Cambria" w:eastAsia="Times New Roman" w:hAnsi="Cambria" w:cs="Times New Roman"/>
      <w:b/>
      <w:bCs/>
      <w:kern w:val="32"/>
      <w:sz w:val="32"/>
      <w:szCs w:val="32"/>
      <w:lang w:val="es-MX"/>
    </w:rPr>
  </w:style>
  <w:style w:type="character" w:customStyle="1" w:styleId="Ttulo9Car">
    <w:name w:val="Título 9 Car"/>
    <w:basedOn w:val="Fuentedeprrafopredeter"/>
    <w:link w:val="Ttulo9"/>
    <w:uiPriority w:val="9"/>
    <w:semiHidden/>
    <w:rsid w:val="006B4056"/>
    <w:rPr>
      <w:rFonts w:asciiTheme="majorHAnsi" w:eastAsiaTheme="majorEastAsia" w:hAnsiTheme="majorHAnsi" w:cstheme="majorBidi"/>
      <w:i/>
      <w:iCs/>
      <w:color w:val="272727" w:themeColor="text1" w:themeTint="D8"/>
      <w:sz w:val="21"/>
      <w:szCs w:val="21"/>
    </w:rPr>
  </w:style>
  <w:style w:type="paragraph" w:customStyle="1" w:styleId="Default">
    <w:name w:val="Default"/>
    <w:rsid w:val="006B4056"/>
    <w:pPr>
      <w:autoSpaceDE w:val="0"/>
      <w:autoSpaceDN w:val="0"/>
      <w:adjustRightInd w:val="0"/>
      <w:spacing w:after="0" w:line="240" w:lineRule="auto"/>
    </w:pPr>
    <w:rPr>
      <w:rFonts w:ascii="Arial" w:hAnsi="Arial" w:cs="Arial"/>
      <w:color w:val="000000"/>
      <w:sz w:val="24"/>
      <w:szCs w:val="24"/>
      <w:lang w:val="es-ES"/>
    </w:rPr>
  </w:style>
  <w:style w:type="paragraph" w:styleId="Sangradetextonormal">
    <w:name w:val="Body Text Indent"/>
    <w:basedOn w:val="Normal"/>
    <w:link w:val="SangradetextonormalCar"/>
    <w:uiPriority w:val="99"/>
    <w:unhideWhenUsed/>
    <w:rsid w:val="006B4056"/>
    <w:pPr>
      <w:spacing w:after="120"/>
      <w:ind w:left="283"/>
    </w:pPr>
    <w:rPr>
      <w:rFonts w:ascii="Calibri" w:eastAsia="Calibri" w:hAnsi="Calibri" w:cs="Times New Roman"/>
      <w:lang w:val="es-MX"/>
    </w:rPr>
  </w:style>
  <w:style w:type="character" w:customStyle="1" w:styleId="SangradetextonormalCar">
    <w:name w:val="Sangría de texto normal Car"/>
    <w:basedOn w:val="Fuentedeprrafopredeter"/>
    <w:link w:val="Sangradetextonormal"/>
    <w:uiPriority w:val="99"/>
    <w:rsid w:val="006B4056"/>
    <w:rPr>
      <w:rFonts w:ascii="Calibri" w:eastAsia="Calibri" w:hAnsi="Calibri" w:cs="Times New Roman"/>
      <w:lang w:val="es-MX"/>
    </w:rPr>
  </w:style>
  <w:style w:type="paragraph" w:styleId="NormalWeb">
    <w:name w:val="Normal (Web)"/>
    <w:basedOn w:val="Normal"/>
    <w:rsid w:val="006B405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Textoindependiente25">
    <w:name w:val="Texto independiente 25"/>
    <w:basedOn w:val="Normal"/>
    <w:rsid w:val="006B4056"/>
    <w:pPr>
      <w:tabs>
        <w:tab w:val="left" w:pos="6096"/>
      </w:tabs>
      <w:overflowPunct w:val="0"/>
      <w:autoSpaceDE w:val="0"/>
      <w:autoSpaceDN w:val="0"/>
      <w:adjustRightInd w:val="0"/>
      <w:spacing w:after="0" w:line="240" w:lineRule="auto"/>
    </w:pPr>
    <w:rPr>
      <w:rFonts w:ascii="Times New Roman" w:eastAsia="Times New Roman" w:hAnsi="Times New Roman" w:cs="Times New Roman"/>
      <w:sz w:val="24"/>
      <w:szCs w:val="20"/>
      <w:lang w:val="es-MX" w:eastAsia="es-ES"/>
    </w:rPr>
  </w:style>
  <w:style w:type="paragraph" w:customStyle="1" w:styleId="d10">
    <w:name w:val="d1"/>
    <w:basedOn w:val="Textoindependiente"/>
    <w:link w:val="d1Car0"/>
    <w:qFormat/>
    <w:rsid w:val="006B4056"/>
    <w:pPr>
      <w:spacing w:after="0" w:line="240" w:lineRule="auto"/>
      <w:jc w:val="center"/>
    </w:pPr>
    <w:rPr>
      <w:b/>
      <w:sz w:val="24"/>
      <w:lang w:val="es-PY"/>
    </w:rPr>
  </w:style>
  <w:style w:type="character" w:customStyle="1" w:styleId="d1Car0">
    <w:name w:val="d1 Car"/>
    <w:basedOn w:val="TextoindependienteCar"/>
    <w:link w:val="d10"/>
    <w:rsid w:val="006B4056"/>
    <w:rPr>
      <w:rFonts w:ascii="Calibri" w:eastAsia="Calibri" w:hAnsi="Calibri" w:cs="Times New Roman"/>
      <w:b/>
      <w:sz w:val="24"/>
      <w:lang w:val="es-MX"/>
    </w:rPr>
  </w:style>
  <w:style w:type="paragraph" w:customStyle="1" w:styleId="prrafodelista0">
    <w:name w:val="prrafodelista"/>
    <w:basedOn w:val="Normal"/>
    <w:rsid w:val="006B405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6B4056"/>
    <w:pPr>
      <w:widowControl w:val="0"/>
      <w:tabs>
        <w:tab w:val="left" w:pos="820"/>
      </w:tabs>
      <w:autoSpaceDE w:val="0"/>
      <w:autoSpaceDN w:val="0"/>
      <w:adjustRightInd w:val="0"/>
      <w:spacing w:after="0" w:line="240" w:lineRule="atLeast"/>
      <w:ind w:left="620"/>
    </w:pPr>
    <w:rPr>
      <w:rFonts w:ascii="Times New Roman" w:eastAsia="Times New Roman" w:hAnsi="Times New Roman" w:cs="Times New Roman"/>
      <w:sz w:val="20"/>
      <w:szCs w:val="24"/>
      <w:lang w:val="es-ES" w:eastAsia="es-ES"/>
    </w:rPr>
  </w:style>
  <w:style w:type="character" w:styleId="Textoennegrita">
    <w:name w:val="Strong"/>
    <w:uiPriority w:val="22"/>
    <w:qFormat/>
    <w:rsid w:val="006B4056"/>
    <w:rPr>
      <w:b/>
      <w:bCs/>
    </w:rPr>
  </w:style>
  <w:style w:type="character" w:customStyle="1" w:styleId="Ttulo2Car">
    <w:name w:val="Título 2 Car"/>
    <w:basedOn w:val="Fuentedeprrafopredeter"/>
    <w:link w:val="Ttulo2"/>
    <w:uiPriority w:val="9"/>
    <w:semiHidden/>
    <w:rsid w:val="00DF7E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ioteca.bcp.gov.p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8541</Words>
  <Characters>48686</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User-DirAcad</dc:creator>
  <cp:lastModifiedBy>Usuario</cp:lastModifiedBy>
  <cp:revision>2</cp:revision>
  <dcterms:created xsi:type="dcterms:W3CDTF">2023-08-07T17:34:00Z</dcterms:created>
  <dcterms:modified xsi:type="dcterms:W3CDTF">2023-08-07T17:34:00Z</dcterms:modified>
</cp:coreProperties>
</file>