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61" w:tblpY="329"/>
        <w:tblW w:w="19670" w:type="dxa"/>
        <w:tblLayout w:type="fixed"/>
        <w:tblLook w:val="04A0" w:firstRow="1" w:lastRow="0" w:firstColumn="1" w:lastColumn="0" w:noHBand="0" w:noVBand="1"/>
      </w:tblPr>
      <w:tblGrid>
        <w:gridCol w:w="111"/>
        <w:gridCol w:w="3714"/>
        <w:gridCol w:w="111"/>
        <w:gridCol w:w="3149"/>
        <w:gridCol w:w="111"/>
        <w:gridCol w:w="314"/>
        <w:gridCol w:w="111"/>
        <w:gridCol w:w="314"/>
        <w:gridCol w:w="111"/>
        <w:gridCol w:w="3828"/>
        <w:gridCol w:w="3260"/>
        <w:gridCol w:w="4425"/>
        <w:gridCol w:w="111"/>
      </w:tblGrid>
      <w:tr w:rsidR="004B0A33" w:rsidRPr="004401EC" w:rsidTr="000A5E72">
        <w:trPr>
          <w:gridBefore w:val="1"/>
          <w:wBefore w:w="111" w:type="dxa"/>
          <w:trHeight w:val="1833"/>
        </w:trPr>
        <w:tc>
          <w:tcPr>
            <w:tcW w:w="19559" w:type="dxa"/>
            <w:gridSpan w:val="12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/>
            </w:tcBorders>
            <w:shd w:val="clear" w:color="auto" w:fill="C45911" w:themeFill="accent2" w:themeFillShade="BF"/>
            <w:vAlign w:val="center"/>
          </w:tcPr>
          <w:p w:rsidR="008300B5" w:rsidRDefault="008300B5" w:rsidP="008300B5">
            <w:pPr>
              <w:pStyle w:val="Encabezado"/>
              <w:tabs>
                <w:tab w:val="clear" w:pos="4419"/>
              </w:tabs>
              <w:ind w:left="1763"/>
              <w:rPr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  <w:p w:rsidR="008300B5" w:rsidRDefault="008300B5" w:rsidP="008300B5">
            <w:pPr>
              <w:pStyle w:val="Encabezado"/>
              <w:tabs>
                <w:tab w:val="clear" w:pos="4419"/>
              </w:tabs>
              <w:ind w:left="2188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8255</wp:posOffset>
                  </wp:positionV>
                  <wp:extent cx="1036955" cy="929640"/>
                  <wp:effectExtent l="133350" t="76200" r="86995" b="803910"/>
                  <wp:wrapNone/>
                  <wp:docPr id="8" name="Imagen 7" descr="C:\Users\Margarita\Documents\Trabajo\RECTORADO\PLAN DE 6 MESES\INFORMES AL CONES\logo-una-paragua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5" descr="C:\Users\Margarita\Documents\Trabajo\RECTORADO\PLAN DE 6 MESES\INFORMES AL CONES\logo-una-paragu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435" r="24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2964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300B5" w:rsidRPr="008300B5" w:rsidRDefault="008300B5" w:rsidP="008300B5">
            <w:pPr>
              <w:pStyle w:val="Encabezado"/>
              <w:tabs>
                <w:tab w:val="clear" w:pos="4419"/>
              </w:tabs>
              <w:ind w:left="2472"/>
              <w:rPr>
                <w:color w:val="FFFFFF" w:themeColor="background1"/>
                <w:sz w:val="28"/>
                <w:szCs w:val="24"/>
              </w:rPr>
            </w:pPr>
            <w:r w:rsidRPr="008300B5">
              <w:rPr>
                <w:color w:val="FFFFFF" w:themeColor="background1"/>
                <w:sz w:val="28"/>
                <w:szCs w:val="24"/>
              </w:rPr>
              <w:t>Comisión especial de estudio para la Reforma del Estatuto de la UNA</w:t>
            </w:r>
          </w:p>
          <w:p w:rsidR="008300B5" w:rsidRDefault="004B0A33" w:rsidP="008300B5">
            <w:pPr>
              <w:ind w:left="2472"/>
              <w:rPr>
                <w:rFonts w:cstheme="minorHAnsi"/>
                <w:color w:val="FFFFFF" w:themeColor="background1"/>
                <w:sz w:val="18"/>
              </w:rPr>
            </w:pPr>
            <w:r w:rsidRPr="008300B5">
              <w:rPr>
                <w:rFonts w:cstheme="minorHAnsi"/>
                <w:b/>
                <w:color w:val="FFFFFF" w:themeColor="background1"/>
                <w:sz w:val="36"/>
              </w:rPr>
              <w:t>PREGUNTAS ORIENTADORAS PARA ELABORACIÓN DE PROPUESTAS DE REFORMA ESTATUTARIA UNA</w:t>
            </w:r>
          </w:p>
          <w:p w:rsidR="004B0A33" w:rsidRPr="00EC5B45" w:rsidRDefault="004B0A33" w:rsidP="008300B5">
            <w:pPr>
              <w:ind w:left="2472"/>
              <w:rPr>
                <w:rFonts w:cstheme="minorHAnsi"/>
                <w:i/>
                <w:color w:val="FFFFFF" w:themeColor="background1"/>
                <w:sz w:val="18"/>
              </w:rPr>
            </w:pPr>
            <w:r w:rsidRPr="00EC5B45">
              <w:rPr>
                <w:rFonts w:cstheme="minorHAnsi"/>
                <w:i/>
                <w:color w:val="FFFFFF" w:themeColor="background1"/>
                <w:sz w:val="20"/>
              </w:rPr>
              <w:t>(formato de presentación de propuestas)</w:t>
            </w: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5C6930" w:rsidRPr="004401EC" w:rsidRDefault="005C6930" w:rsidP="0040597A">
            <w:pPr>
              <w:ind w:left="740"/>
              <w:rPr>
                <w:rFonts w:cstheme="minorHAnsi"/>
              </w:rPr>
            </w:pPr>
            <w:r w:rsidRPr="00CC25EB">
              <w:rPr>
                <w:rFonts w:cstheme="minorHAnsi"/>
                <w:color w:val="BF8F00" w:themeColor="accent4" w:themeShade="BF"/>
                <w:sz w:val="28"/>
              </w:rPr>
              <w:t>DIMENSIÓN 1.</w:t>
            </w:r>
            <w:r w:rsidRPr="00CC25EB">
              <w:rPr>
                <w:rFonts w:cstheme="minorHAnsi"/>
                <w:b/>
                <w:color w:val="FFFFFF" w:themeColor="background1"/>
                <w:sz w:val="36"/>
              </w:rPr>
              <w:t>Caracterización institucional</w:t>
            </w:r>
            <w:r w:rsidRPr="004401EC">
              <w:rPr>
                <w:rFonts w:cstheme="minorHAnsi"/>
              </w:rPr>
              <w:tab/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5C6930" w:rsidRPr="004401EC" w:rsidRDefault="005C6930" w:rsidP="00D64CF1">
            <w:pPr>
              <w:rPr>
                <w:rFonts w:cstheme="minorHAnsi"/>
              </w:rPr>
            </w:pPr>
            <w:r w:rsidRPr="00CC25EB">
              <w:rPr>
                <w:rFonts w:cstheme="minorHAnsi"/>
                <w:color w:val="FFFFFF" w:themeColor="background1"/>
              </w:rPr>
              <w:t>Se refiere al marco estratégico y naturaleza jurídica de la UNA que orienta sus políticas y estructura hacia el cumplimiento de sus propósitos y fines lo cual, finalmente, configura los elementos que hacen a su identidad organizacional.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5C6930" w:rsidRPr="00CC25EB" w:rsidRDefault="005C6930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5C6930" w:rsidRPr="00CC25EB" w:rsidRDefault="005C6930" w:rsidP="00D64CF1">
            <w:pPr>
              <w:rPr>
                <w:rFonts w:cstheme="minorHAnsi"/>
                <w:color w:val="806000" w:themeColor="accent4" w:themeShade="80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5C6930" w:rsidRPr="004401EC" w:rsidRDefault="005C6930" w:rsidP="00D64CF1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5C6930" w:rsidRPr="004401EC" w:rsidRDefault="005C6930" w:rsidP="00D64CF1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5C6930" w:rsidRPr="00CC25EB" w:rsidRDefault="005C6930" w:rsidP="00D64CF1">
            <w:pPr>
              <w:numPr>
                <w:ilvl w:val="1"/>
                <w:numId w:val="1"/>
              </w:numPr>
              <w:ind w:left="601"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Naturaleza política y jurídica</w:t>
            </w:r>
          </w:p>
          <w:p w:rsidR="00C82CD0" w:rsidRPr="00CC25EB" w:rsidRDefault="00C82CD0" w:rsidP="00D64CF1">
            <w:pPr>
              <w:numPr>
                <w:ilvl w:val="1"/>
                <w:numId w:val="1"/>
              </w:numPr>
              <w:ind w:left="601"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 xml:space="preserve">Estructura </w:t>
            </w:r>
            <w:r w:rsidR="00536FF2" w:rsidRPr="00CC25EB">
              <w:rPr>
                <w:rFonts w:cstheme="minorHAnsi"/>
                <w:color w:val="806000" w:themeColor="accent4" w:themeShade="80"/>
                <w:sz w:val="20"/>
              </w:rPr>
              <w:t>organizacional</w:t>
            </w:r>
          </w:p>
          <w:p w:rsidR="005C6930" w:rsidRPr="00CC25EB" w:rsidRDefault="005C6930" w:rsidP="00D64CF1">
            <w:pPr>
              <w:numPr>
                <w:ilvl w:val="1"/>
                <w:numId w:val="1"/>
              </w:numPr>
              <w:ind w:left="601"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Autonomía y Autarquía</w:t>
            </w:r>
          </w:p>
          <w:p w:rsidR="005C6930" w:rsidRPr="00CC25EB" w:rsidRDefault="005C6930" w:rsidP="00D64CF1">
            <w:pPr>
              <w:numPr>
                <w:ilvl w:val="1"/>
                <w:numId w:val="1"/>
              </w:numPr>
              <w:ind w:left="601"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Principios y valores</w:t>
            </w:r>
          </w:p>
          <w:p w:rsidR="005C6930" w:rsidRPr="004401EC" w:rsidRDefault="005C6930" w:rsidP="00D64CF1">
            <w:pPr>
              <w:numPr>
                <w:ilvl w:val="1"/>
                <w:numId w:val="1"/>
              </w:numPr>
              <w:ind w:left="601" w:right="-234"/>
              <w:rPr>
                <w:rFonts w:cstheme="minorHAnsi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Fines y propósitos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4F7D41" w:rsidRPr="004401EC" w:rsidRDefault="004F7D41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4F7D41" w:rsidRPr="004401EC" w:rsidRDefault="004F7D41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4F7D41" w:rsidRPr="00CC25EB" w:rsidRDefault="004F7D41" w:rsidP="001712C1">
            <w:pPr>
              <w:jc w:val="center"/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4F7D41" w:rsidRPr="00CC25EB" w:rsidRDefault="004F7D41" w:rsidP="001712C1">
            <w:pPr>
              <w:jc w:val="center"/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nil"/>
              <w:right w:val="single" w:sz="4" w:space="0" w:color="F7CAAC"/>
            </w:tcBorders>
            <w:shd w:val="clear" w:color="auto" w:fill="FFE599" w:themeFill="accent4" w:themeFillTint="66"/>
          </w:tcPr>
          <w:p w:rsidR="004F7D41" w:rsidRPr="004401EC" w:rsidRDefault="004F7D41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="00A318B5"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536FF2" w:rsidRPr="004401EC" w:rsidRDefault="00536FF2" w:rsidP="000844AE">
            <w:pPr>
              <w:tabs>
                <w:tab w:val="left" w:pos="2773"/>
              </w:tabs>
              <w:rPr>
                <w:rFonts w:cstheme="minorHAnsi"/>
                <w:i/>
                <w:sz w:val="18"/>
              </w:rPr>
            </w:pPr>
            <w:r w:rsidRPr="004401EC">
              <w:rPr>
                <w:rFonts w:cstheme="minorHAnsi"/>
                <w:i/>
                <w:sz w:val="18"/>
              </w:rPr>
              <w:t>Estructura organizacional</w:t>
            </w:r>
            <w:r w:rsidR="000844AE">
              <w:rPr>
                <w:rFonts w:cstheme="minorHAnsi"/>
                <w:i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536FF2" w:rsidRPr="004401EC" w:rsidRDefault="00536FF2" w:rsidP="00A96E5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La estructura organizacional actual de la UNA ¿favorece el desarrollo del proyecto institucional y el cumplimiento de las funciones de formación, investigación y extensión?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536FF2" w:rsidRPr="004401EC" w:rsidRDefault="00536FF2" w:rsidP="00A96E54">
            <w:pPr>
              <w:pStyle w:val="Prrafodelista"/>
              <w:numPr>
                <w:ilvl w:val="0"/>
                <w:numId w:val="27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Planes estratégicos</w:t>
            </w:r>
          </w:p>
          <w:p w:rsidR="00536FF2" w:rsidRPr="004401EC" w:rsidRDefault="00536FF2" w:rsidP="00A96E54">
            <w:pPr>
              <w:pStyle w:val="Prrafodelista"/>
              <w:numPr>
                <w:ilvl w:val="0"/>
                <w:numId w:val="27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Tipificación de unidades académicas</w:t>
            </w:r>
          </w:p>
          <w:p w:rsidR="00536FF2" w:rsidRPr="004401EC" w:rsidRDefault="00EE51DA" w:rsidP="00A96E54">
            <w:pPr>
              <w:pStyle w:val="Prrafodelista"/>
              <w:numPr>
                <w:ilvl w:val="0"/>
                <w:numId w:val="27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Referencia: Artículos 47-51, sección VI Educación Superior, de la Ley 1.264/98.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536FF2" w:rsidRPr="0098578E" w:rsidRDefault="00536FF2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536FF2" w:rsidRPr="0098578E" w:rsidRDefault="00536FF2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nil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536FF2" w:rsidRPr="004401EC" w:rsidRDefault="00536FF2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026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536FF2" w:rsidRPr="004401EC" w:rsidRDefault="00EE51DA" w:rsidP="00333B45">
            <w:pPr>
              <w:pStyle w:val="Prrafodelista"/>
              <w:numPr>
                <w:ilvl w:val="0"/>
                <w:numId w:val="3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2.   </w:t>
            </w:r>
            <w:r w:rsidR="00536FF2" w:rsidRPr="004401EC">
              <w:rPr>
                <w:rFonts w:cstheme="minorHAnsi"/>
                <w:sz w:val="20"/>
                <w:szCs w:val="20"/>
              </w:rPr>
              <w:t xml:space="preserve">¿La </w:t>
            </w:r>
            <w:r w:rsidR="00333B45">
              <w:rPr>
                <w:rFonts w:cstheme="minorHAnsi"/>
                <w:sz w:val="20"/>
                <w:szCs w:val="20"/>
              </w:rPr>
              <w:t>organización</w:t>
            </w:r>
            <w:r w:rsidR="00536FF2" w:rsidRPr="004401EC">
              <w:rPr>
                <w:rFonts w:cstheme="minorHAnsi"/>
                <w:sz w:val="20"/>
                <w:szCs w:val="20"/>
              </w:rPr>
              <w:t xml:space="preserve"> de la UNA en facultades, institutos, escuelas y centros es la mejor alternativa con respecto a su estructura</w:t>
            </w:r>
            <w:r w:rsidRPr="004401E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536FF2" w:rsidRPr="004401EC" w:rsidRDefault="00536FF2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536FF2" w:rsidRPr="0098578E" w:rsidRDefault="00536FF2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536FF2" w:rsidRPr="0098578E" w:rsidRDefault="00536FF2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536FF2" w:rsidRPr="004401EC" w:rsidRDefault="00536FF2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536FF2" w:rsidRPr="004401EC" w:rsidRDefault="00536FF2" w:rsidP="000844AE">
            <w:pPr>
              <w:tabs>
                <w:tab w:val="left" w:pos="13626"/>
              </w:tabs>
              <w:rPr>
                <w:rFonts w:cstheme="minorHAnsi"/>
                <w:i/>
                <w:sz w:val="18"/>
              </w:rPr>
            </w:pPr>
            <w:r w:rsidRPr="004401EC">
              <w:rPr>
                <w:rFonts w:cstheme="minorHAnsi"/>
                <w:i/>
                <w:sz w:val="18"/>
              </w:rPr>
              <w:t>Principios y fines</w:t>
            </w:r>
            <w:r w:rsidR="000844AE">
              <w:rPr>
                <w:rFonts w:cstheme="minorHAnsi"/>
                <w:i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1316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E00FB" w:rsidRPr="004401EC" w:rsidRDefault="00BE00FB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¿Es apropiado, en el marco de la actual reforma, que la UNA considere la posibilidad de modificar sus fines, principios y valores? En el caso afirmativo señalar cuáles son los puntos.</w:t>
            </w:r>
          </w:p>
          <w:p w:rsidR="007B06D8" w:rsidRPr="004401EC" w:rsidRDefault="007B06D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0C5350" w:rsidRDefault="000C5350" w:rsidP="000C5350">
            <w:pPr>
              <w:pStyle w:val="Prrafodelista"/>
              <w:ind w:left="175" w:right="34"/>
              <w:rPr>
                <w:rFonts w:cstheme="minorHAnsi"/>
                <w:i/>
                <w:sz w:val="16"/>
                <w:szCs w:val="20"/>
              </w:rPr>
            </w:pPr>
            <w:r w:rsidRPr="000C5350">
              <w:rPr>
                <w:rFonts w:cstheme="minorHAnsi"/>
                <w:i/>
                <w:sz w:val="16"/>
                <w:szCs w:val="20"/>
              </w:rPr>
              <w:t>Tópicos válidos también para la pregunta 5, formulada en página siguiente.</w:t>
            </w:r>
          </w:p>
          <w:p w:rsidR="000C5350" w:rsidRPr="000C5350" w:rsidRDefault="000C5350" w:rsidP="000C5350">
            <w:pPr>
              <w:pStyle w:val="Prrafodelista"/>
              <w:ind w:left="175" w:right="34"/>
              <w:rPr>
                <w:rFonts w:cstheme="minorHAnsi"/>
                <w:i/>
                <w:sz w:val="16"/>
                <w:szCs w:val="20"/>
              </w:rPr>
            </w:pP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28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Redacción propia de los principios, fines y valores.</w:t>
            </w: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28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Articulación entre los fines académicos en cuanto institución educativa.</w:t>
            </w:r>
          </w:p>
          <w:p w:rsidR="00EE51DA" w:rsidRDefault="00EE51DA" w:rsidP="00A96E54">
            <w:pPr>
              <w:pStyle w:val="Prrafodelista"/>
              <w:numPr>
                <w:ilvl w:val="0"/>
                <w:numId w:val="28"/>
              </w:numPr>
              <w:ind w:left="175" w:right="34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Vinculación y posicionamiento concreto frente a la realidad nacional</w:t>
            </w:r>
            <w:r w:rsidR="00BE00FB" w:rsidRPr="004401EC">
              <w:rPr>
                <w:rFonts w:cstheme="minorHAnsi"/>
                <w:sz w:val="20"/>
                <w:szCs w:val="20"/>
              </w:rPr>
              <w:t>.</w:t>
            </w:r>
          </w:p>
          <w:p w:rsidR="000C5350" w:rsidRPr="000C5350" w:rsidRDefault="000C5350" w:rsidP="000C5350">
            <w:pPr>
              <w:ind w:righ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0C5350" w:rsidRDefault="00EE51DA" w:rsidP="00536FF2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0C5350" w:rsidRDefault="00EE51DA" w:rsidP="00536FF2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EE51DA" w:rsidRPr="004401EC" w:rsidRDefault="00EE51DA" w:rsidP="00536FF2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125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0C5350" w:rsidRDefault="000C5350" w:rsidP="000C5350">
            <w:pPr>
              <w:pStyle w:val="Prrafodelista"/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EE51DA" w:rsidRPr="000C5350" w:rsidRDefault="00EE51DA" w:rsidP="00333B45">
            <w:pPr>
              <w:pStyle w:val="Prrafodelista"/>
              <w:numPr>
                <w:ilvl w:val="0"/>
                <w:numId w:val="3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Son fines de la UNA la formación, l</w:t>
            </w:r>
            <w:r w:rsidR="000C5350">
              <w:rPr>
                <w:rFonts w:cstheme="minorHAnsi"/>
                <w:sz w:val="20"/>
                <w:szCs w:val="20"/>
              </w:rPr>
              <w:t xml:space="preserve">a investigación y la extensión. </w:t>
            </w:r>
            <w:r w:rsidR="00333B45">
              <w:rPr>
                <w:rFonts w:cstheme="minorHAnsi"/>
                <w:sz w:val="20"/>
                <w:szCs w:val="20"/>
              </w:rPr>
              <w:t>¿S</w:t>
            </w:r>
            <w:r w:rsidRPr="004401EC">
              <w:rPr>
                <w:rFonts w:cstheme="minorHAnsi"/>
                <w:sz w:val="20"/>
                <w:szCs w:val="20"/>
              </w:rPr>
              <w:t>e debería fortalecer la int</w:t>
            </w:r>
            <w:r w:rsidR="00333B45">
              <w:rPr>
                <w:rFonts w:cstheme="minorHAnsi"/>
                <w:sz w:val="20"/>
                <w:szCs w:val="20"/>
              </w:rPr>
              <w:t>egración de los tres</w:t>
            </w:r>
            <w:r w:rsidRPr="004401E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EE51DA" w:rsidRPr="004401EC" w:rsidRDefault="00EE51DA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0C5350" w:rsidRDefault="00EE51D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0C5350" w:rsidRDefault="00EE51D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EE51DA" w:rsidRPr="004401EC" w:rsidRDefault="00EE51DA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  <w:vAlign w:val="center"/>
          </w:tcPr>
          <w:p w:rsidR="00BE00FB" w:rsidRPr="004401EC" w:rsidRDefault="00BE00FB" w:rsidP="007B06D8">
            <w:pPr>
              <w:pStyle w:val="Prrafodelista"/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3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Cuando el Estatuto menciona entre sus fines estudiar problemáticas nacionales, ¿debería pr</w:t>
            </w:r>
            <w:r w:rsidR="00BE00FB" w:rsidRPr="004401EC">
              <w:rPr>
                <w:rFonts w:cstheme="minorHAnsi"/>
                <w:sz w:val="20"/>
                <w:szCs w:val="20"/>
              </w:rPr>
              <w:t>iorizar ciertos temas?</w:t>
            </w:r>
          </w:p>
        </w:tc>
        <w:tc>
          <w:tcPr>
            <w:tcW w:w="3260" w:type="dxa"/>
            <w:gridSpan w:val="2"/>
            <w:vMerge/>
            <w:tcBorders>
              <w:top w:val="dotted" w:sz="2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EE51DA" w:rsidRPr="004401EC" w:rsidRDefault="00EE51DA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FFC000" w:themeColor="accent4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98578E" w:rsidRDefault="00EE51D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4401EC" w:rsidRDefault="00EE51DA" w:rsidP="001712C1">
            <w:pPr>
              <w:jc w:val="center"/>
              <w:rPr>
                <w:rFonts w:cstheme="minorHAnsi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EE51DA" w:rsidRPr="004401EC" w:rsidRDefault="00EE51DA" w:rsidP="00D64CF1">
            <w:pPr>
              <w:rPr>
                <w:rFonts w:cstheme="minorHAnsi"/>
              </w:rPr>
            </w:pPr>
          </w:p>
          <w:p w:rsidR="00BE00FB" w:rsidRPr="004401EC" w:rsidRDefault="00BE00FB" w:rsidP="00D64CF1">
            <w:pPr>
              <w:rPr>
                <w:rFonts w:cstheme="minorHAnsi"/>
              </w:rPr>
            </w:pPr>
          </w:p>
          <w:p w:rsidR="00BE00FB" w:rsidRPr="004401EC" w:rsidRDefault="00BE00FB" w:rsidP="00D64CF1">
            <w:pPr>
              <w:rPr>
                <w:rFonts w:cstheme="minorHAnsi"/>
              </w:rPr>
            </w:pPr>
          </w:p>
          <w:p w:rsidR="00BE00FB" w:rsidRPr="004401EC" w:rsidRDefault="00BE00FB" w:rsidP="00D64CF1">
            <w:pPr>
              <w:rPr>
                <w:rFonts w:cstheme="minorHAnsi"/>
              </w:rPr>
            </w:pPr>
          </w:p>
          <w:p w:rsidR="00BE00FB" w:rsidRPr="004401EC" w:rsidRDefault="00BE00FB" w:rsidP="00D64CF1">
            <w:pPr>
              <w:rPr>
                <w:rFonts w:cstheme="minorHAnsi"/>
              </w:rPr>
            </w:pPr>
          </w:p>
          <w:p w:rsidR="00BE00FB" w:rsidRPr="004401EC" w:rsidRDefault="00BE00FB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536FF2" w:rsidRPr="004401EC" w:rsidRDefault="00536FF2" w:rsidP="000844AE">
            <w:pPr>
              <w:tabs>
                <w:tab w:val="left" w:pos="10617"/>
              </w:tabs>
              <w:rPr>
                <w:rFonts w:cstheme="minorHAnsi"/>
                <w:i/>
                <w:sz w:val="18"/>
              </w:rPr>
            </w:pPr>
            <w:r w:rsidRPr="004401EC">
              <w:rPr>
                <w:rFonts w:cstheme="minorHAnsi"/>
                <w:i/>
                <w:sz w:val="18"/>
              </w:rPr>
              <w:t xml:space="preserve">Naturaleza política y jurídica </w:t>
            </w:r>
            <w:r w:rsidR="000844AE">
              <w:rPr>
                <w:rFonts w:cstheme="minorHAnsi"/>
                <w:i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64A10" w:rsidRPr="004401EC" w:rsidRDefault="00264A10" w:rsidP="00536FF2">
            <w:pPr>
              <w:rPr>
                <w:rFonts w:cstheme="minorHAnsi"/>
                <w:sz w:val="20"/>
                <w:szCs w:val="20"/>
              </w:rPr>
            </w:pPr>
          </w:p>
          <w:p w:rsidR="00EE51DA" w:rsidRPr="004401EC" w:rsidRDefault="00EE51DA" w:rsidP="000C5350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¿Debe el estatuto </w:t>
            </w:r>
            <w:r w:rsidR="000C5350">
              <w:rPr>
                <w:rFonts w:cstheme="minorHAnsi"/>
                <w:sz w:val="20"/>
                <w:szCs w:val="20"/>
              </w:rPr>
              <w:t>establecer</w:t>
            </w:r>
            <w:r w:rsidRPr="004401EC">
              <w:rPr>
                <w:rFonts w:cstheme="minorHAnsi"/>
                <w:sz w:val="20"/>
                <w:szCs w:val="20"/>
              </w:rPr>
              <w:t xml:space="preserve"> el rol de la UNA en la sociedad paraguaya?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29"/>
              </w:numPr>
              <w:ind w:left="317" w:right="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Vinculación y posicionamiento concreto frente a la realidad nacional.</w:t>
            </w: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29"/>
              </w:numPr>
              <w:ind w:left="317" w:right="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Revisión crítica de su marco legal</w:t>
            </w:r>
          </w:p>
          <w:p w:rsidR="00EE51DA" w:rsidRPr="004401EC" w:rsidRDefault="00EE51DA" w:rsidP="00BE00FB">
            <w:pPr>
              <w:pStyle w:val="Prrafodelista"/>
              <w:ind w:left="317" w:righ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98578E" w:rsidRDefault="00EE51DA" w:rsidP="00536FF2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98578E" w:rsidRDefault="00EE51DA" w:rsidP="00536FF2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EE51DA" w:rsidRPr="004401EC" w:rsidRDefault="00EE51DA" w:rsidP="00536FF2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264A10" w:rsidRPr="004401EC" w:rsidRDefault="00264A10" w:rsidP="007B06D8">
            <w:pPr>
              <w:pStyle w:val="Prrafodelista"/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EE51DA" w:rsidRPr="004401EC" w:rsidRDefault="00EE51DA" w:rsidP="00A96E54">
            <w:pPr>
              <w:pStyle w:val="Prrafodelista"/>
              <w:numPr>
                <w:ilvl w:val="0"/>
                <w:numId w:val="3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Considerando que la ley 4995 de la Educación Superior es una clave del actual proceso de reforma estatutaria de la UNA ¿se debería proponer alguna modificación ajuste a la misma?</w:t>
            </w:r>
          </w:p>
          <w:p w:rsidR="00EE51DA" w:rsidRPr="004401EC" w:rsidRDefault="00EE51DA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EE51DA" w:rsidRPr="004401EC" w:rsidRDefault="00EE51DA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98578E" w:rsidRDefault="00EE51D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EE51DA" w:rsidRPr="0098578E" w:rsidRDefault="00EE51D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EE51DA" w:rsidRPr="004401EC" w:rsidRDefault="00EE51DA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311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536FF2" w:rsidRPr="000C5350" w:rsidRDefault="00536FF2" w:rsidP="000844AE">
            <w:pPr>
              <w:tabs>
                <w:tab w:val="left" w:pos="12853"/>
              </w:tabs>
              <w:rPr>
                <w:rFonts w:cstheme="minorHAnsi"/>
                <w:i/>
                <w:sz w:val="18"/>
                <w:szCs w:val="18"/>
              </w:rPr>
            </w:pPr>
            <w:r w:rsidRPr="000C5350">
              <w:rPr>
                <w:rFonts w:cstheme="minorHAnsi"/>
                <w:i/>
                <w:sz w:val="18"/>
                <w:szCs w:val="18"/>
              </w:rPr>
              <w:t>Autonomía y Autarquía</w:t>
            </w:r>
            <w:r w:rsidR="000844AE" w:rsidRPr="000C5350">
              <w:rPr>
                <w:rFonts w:cstheme="minorHAnsi"/>
                <w:i/>
                <w:sz w:val="18"/>
                <w:szCs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64A10" w:rsidRPr="004401EC" w:rsidRDefault="00264A10" w:rsidP="007B06D8">
            <w:pPr>
              <w:pStyle w:val="Prrafodelista"/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:rsidR="00130DE4" w:rsidRPr="004401EC" w:rsidRDefault="00130DE4" w:rsidP="00A96E54">
            <w:pPr>
              <w:pStyle w:val="Prrafodelista"/>
              <w:numPr>
                <w:ilvl w:val="0"/>
                <w:numId w:val="3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</w:t>
            </w:r>
            <w:r w:rsidR="00C55B80" w:rsidRPr="004401EC">
              <w:rPr>
                <w:rFonts w:cstheme="minorHAnsi"/>
                <w:sz w:val="20"/>
                <w:szCs w:val="20"/>
              </w:rPr>
              <w:t xml:space="preserve">Deben las autoridades de la UNA rendir cuentas </w:t>
            </w:r>
            <w:r w:rsidR="00333B45">
              <w:rPr>
                <w:rFonts w:cstheme="minorHAnsi"/>
                <w:sz w:val="20"/>
                <w:szCs w:val="20"/>
              </w:rPr>
              <w:t xml:space="preserve">públicamente </w:t>
            </w:r>
            <w:r w:rsidR="00C55B80" w:rsidRPr="004401EC">
              <w:rPr>
                <w:rFonts w:cstheme="minorHAnsi"/>
                <w:sz w:val="20"/>
                <w:szCs w:val="20"/>
              </w:rPr>
              <w:t>de su gestión</w:t>
            </w:r>
            <w:r w:rsidR="00333B45">
              <w:rPr>
                <w:rFonts w:cstheme="minorHAnsi"/>
                <w:sz w:val="20"/>
                <w:szCs w:val="20"/>
              </w:rPr>
              <w:t xml:space="preserve"> académica y administrativa</w:t>
            </w:r>
            <w:r w:rsidRPr="004401EC">
              <w:rPr>
                <w:rFonts w:cstheme="minorHAnsi"/>
                <w:sz w:val="20"/>
                <w:szCs w:val="20"/>
              </w:rPr>
              <w:t>?</w:t>
            </w:r>
          </w:p>
          <w:p w:rsidR="00130DE4" w:rsidRPr="004401EC" w:rsidRDefault="00130DE4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264A10" w:rsidRPr="004401EC" w:rsidRDefault="00264A10" w:rsidP="00264A10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264A10" w:rsidRPr="004401EC" w:rsidRDefault="00264A10" w:rsidP="00264A10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130DE4" w:rsidRPr="004401EC" w:rsidRDefault="00BE00FB" w:rsidP="00A96E54">
            <w:pPr>
              <w:pStyle w:val="Prrafodelista"/>
              <w:numPr>
                <w:ilvl w:val="0"/>
                <w:numId w:val="3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Rendición de cuentas</w:t>
            </w:r>
            <w:r w:rsidR="001012B6" w:rsidRPr="004401EC">
              <w:rPr>
                <w:rFonts w:cstheme="minorHAnsi"/>
                <w:sz w:val="20"/>
                <w:szCs w:val="20"/>
              </w:rPr>
              <w:t xml:space="preserve"> como componente necesario de la autonomía y la autarquía</w:t>
            </w:r>
          </w:p>
          <w:p w:rsidR="00BE00FB" w:rsidRPr="004401EC" w:rsidRDefault="00BE00FB" w:rsidP="00A96E54">
            <w:pPr>
              <w:pStyle w:val="Prrafodelista"/>
              <w:numPr>
                <w:ilvl w:val="0"/>
                <w:numId w:val="3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Transparencia institucional</w:t>
            </w:r>
          </w:p>
          <w:p w:rsidR="00BE00FB" w:rsidRPr="004401EC" w:rsidRDefault="00BE00FB" w:rsidP="00A96E54">
            <w:pPr>
              <w:pStyle w:val="Prrafodelista"/>
              <w:numPr>
                <w:ilvl w:val="0"/>
                <w:numId w:val="30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Deberes de figuras directivas</w:t>
            </w:r>
          </w:p>
          <w:p w:rsidR="001012B6" w:rsidRPr="004401EC" w:rsidRDefault="001012B6" w:rsidP="001012B6">
            <w:pPr>
              <w:ind w:left="-4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30DE4" w:rsidRPr="0098578E" w:rsidRDefault="00130DE4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30DE4" w:rsidRPr="0098578E" w:rsidRDefault="00130DE4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7B06D8" w:rsidRPr="004401EC" w:rsidRDefault="007B06D8" w:rsidP="00D64CF1">
            <w:pPr>
              <w:rPr>
                <w:rFonts w:cstheme="minorHAnsi"/>
              </w:rPr>
            </w:pPr>
          </w:p>
          <w:p w:rsidR="007B06D8" w:rsidRPr="00CC25EB" w:rsidRDefault="00C55B80" w:rsidP="000C5350">
            <w:pPr>
              <w:ind w:right="2129"/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(para la fundamentación tener en cuenta que </w:t>
            </w:r>
            <w:r w:rsidR="001012B6"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en la dimensión 3</w:t>
            </w:r>
            <w:r w:rsidR="00EF76AF"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 y en la 4</w:t>
            </w:r>
            <w:r w:rsidR="001012B6"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, por el contexto conceptual de sus preguntas, </w:t>
            </w:r>
            <w:r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se profundiza </w:t>
            </w:r>
            <w:r w:rsidR="001012B6"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sobre la rendición  de cuentas</w:t>
            </w:r>
            <w:r w:rsidRPr="00CC25EB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, se recomienda centrarse aquí en la rendición de cuentas como un deber de las autoridades y un elemento central de la caracterización institucional, siendo la UNA una institución estatal)</w:t>
            </w: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130DE4" w:rsidRPr="004401EC" w:rsidRDefault="00130DE4" w:rsidP="007B06D8">
            <w:pPr>
              <w:ind w:firstLine="708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130DE4" w:rsidRPr="004401EC" w:rsidRDefault="00BE00FB" w:rsidP="00A96E54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</w:t>
            </w:r>
            <w:r w:rsidR="00130DE4" w:rsidRPr="004401EC">
              <w:rPr>
                <w:rFonts w:cstheme="minorHAnsi"/>
                <w:sz w:val="20"/>
                <w:szCs w:val="20"/>
              </w:rPr>
              <w:t>El estatuto debiera obligar a la UNA como institución formular planes estratégicos de crecimiento y expansión a corto, mediano y largo plazo basadas en</w:t>
            </w:r>
            <w:r w:rsidR="00333B45">
              <w:rPr>
                <w:rFonts w:cstheme="minorHAnsi"/>
                <w:sz w:val="20"/>
                <w:szCs w:val="20"/>
              </w:rPr>
              <w:t xml:space="preserve"> las</w:t>
            </w:r>
            <w:r w:rsidR="00130DE4" w:rsidRPr="004401EC">
              <w:rPr>
                <w:rFonts w:cstheme="minorHAnsi"/>
                <w:sz w:val="20"/>
                <w:szCs w:val="20"/>
              </w:rPr>
              <w:t xml:space="preserve"> necesidad</w:t>
            </w:r>
            <w:r w:rsidR="00333B45">
              <w:rPr>
                <w:rFonts w:cstheme="minorHAnsi"/>
                <w:sz w:val="20"/>
                <w:szCs w:val="20"/>
              </w:rPr>
              <w:t>es</w:t>
            </w:r>
            <w:r w:rsidR="00130DE4" w:rsidRPr="004401EC">
              <w:rPr>
                <w:rFonts w:cstheme="minorHAnsi"/>
                <w:sz w:val="20"/>
                <w:szCs w:val="20"/>
              </w:rPr>
              <w:t xml:space="preserve"> de la sociedad</w:t>
            </w:r>
            <w:r w:rsidRPr="004401E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130DE4" w:rsidRPr="004401EC" w:rsidRDefault="00130DE4" w:rsidP="00A96E54">
            <w:pPr>
              <w:pStyle w:val="Prrafodelista"/>
              <w:numPr>
                <w:ilvl w:val="0"/>
                <w:numId w:val="2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Plazas por carreras según necesidades país</w:t>
            </w:r>
          </w:p>
          <w:p w:rsidR="00130DE4" w:rsidRPr="004401EC" w:rsidRDefault="00883E35" w:rsidP="00A96E54">
            <w:pPr>
              <w:pStyle w:val="Prrafodelista"/>
              <w:numPr>
                <w:ilvl w:val="0"/>
                <w:numId w:val="2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Apertura, fusión</w:t>
            </w:r>
            <w:r w:rsidR="00130DE4" w:rsidRPr="004401EC">
              <w:rPr>
                <w:rFonts w:cstheme="minorHAnsi"/>
                <w:sz w:val="20"/>
                <w:szCs w:val="20"/>
              </w:rPr>
              <w:t xml:space="preserve"> o cierre de filiales</w:t>
            </w:r>
          </w:p>
          <w:p w:rsidR="00BE00FB" w:rsidRPr="004401EC" w:rsidRDefault="00BE00FB" w:rsidP="00A96E54">
            <w:pPr>
              <w:pStyle w:val="Prrafodelista"/>
              <w:numPr>
                <w:ilvl w:val="0"/>
                <w:numId w:val="24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Revisión periódica de la realidad nacional</w:t>
            </w:r>
          </w:p>
          <w:p w:rsidR="00F665C0" w:rsidRPr="004401EC" w:rsidRDefault="00F665C0" w:rsidP="00130D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30DE4" w:rsidRPr="0098578E" w:rsidRDefault="00130DE4" w:rsidP="00130DE4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30DE4" w:rsidRPr="0098578E" w:rsidRDefault="00130DE4" w:rsidP="00130DE4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130DE4" w:rsidRPr="004401EC" w:rsidRDefault="00130DE4" w:rsidP="00130DE4">
            <w:pPr>
              <w:rPr>
                <w:rFonts w:cstheme="minorHAnsi"/>
              </w:rPr>
            </w:pPr>
          </w:p>
          <w:p w:rsidR="007B06D8" w:rsidRPr="004401EC" w:rsidRDefault="007B06D8" w:rsidP="00130DE4">
            <w:pPr>
              <w:rPr>
                <w:rFonts w:cstheme="minorHAnsi"/>
              </w:rPr>
            </w:pPr>
          </w:p>
          <w:p w:rsidR="007B06D8" w:rsidRPr="004401EC" w:rsidRDefault="007B06D8" w:rsidP="00130DE4">
            <w:pPr>
              <w:rPr>
                <w:rFonts w:cstheme="minorHAnsi"/>
              </w:rPr>
            </w:pPr>
          </w:p>
          <w:p w:rsidR="007B06D8" w:rsidRPr="004401EC" w:rsidRDefault="007B06D8" w:rsidP="00130DE4">
            <w:pPr>
              <w:rPr>
                <w:rFonts w:cstheme="minorHAnsi"/>
              </w:rPr>
            </w:pPr>
          </w:p>
          <w:p w:rsidR="007B06D8" w:rsidRDefault="007B06D8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Default="0059659E" w:rsidP="00130DE4">
            <w:pPr>
              <w:rPr>
                <w:rFonts w:cstheme="minorHAnsi"/>
              </w:rPr>
            </w:pPr>
          </w:p>
          <w:p w:rsidR="0059659E" w:rsidRPr="004401EC" w:rsidRDefault="0059659E" w:rsidP="00130DE4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4401EC" w:rsidRDefault="00CC4C2C" w:rsidP="003C23F2">
            <w:pPr>
              <w:ind w:left="2441" w:hanging="1701"/>
              <w:rPr>
                <w:rFonts w:cstheme="minorHAnsi"/>
              </w:rPr>
            </w:pPr>
            <w:r w:rsidRPr="00CC25EB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2</w:t>
            </w:r>
            <w:r w:rsidR="00B813AB" w:rsidRPr="00CC25EB">
              <w:rPr>
                <w:rFonts w:cstheme="minorHAnsi"/>
                <w:color w:val="BF8F00" w:themeColor="accent4" w:themeShade="BF"/>
                <w:sz w:val="28"/>
              </w:rPr>
              <w:t>.</w:t>
            </w:r>
            <w:r w:rsidRPr="00CC25EB">
              <w:rPr>
                <w:rFonts w:cstheme="minorHAnsi"/>
                <w:b/>
                <w:color w:val="FFFFFF" w:themeColor="background1"/>
                <w:sz w:val="36"/>
              </w:rPr>
              <w:t>Gobierno y sistemas de    representación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B813AB" w:rsidRPr="004401EC" w:rsidRDefault="00CC4C2C" w:rsidP="0048613E">
            <w:pPr>
              <w:ind w:right="176"/>
              <w:rPr>
                <w:rFonts w:cstheme="minorHAnsi"/>
              </w:rPr>
            </w:pPr>
            <w:r w:rsidRPr="00CC25EB">
              <w:rPr>
                <w:rFonts w:cstheme="minorHAnsi"/>
                <w:color w:val="FFFFFF" w:themeColor="background1"/>
              </w:rPr>
              <w:t>Se refiere a la dirección y gestión estratégica de la institución, en el marco de sus políticas, administración, organización, entendida esta dirección desde su sistema de representación, instancias de decisión y niveles de participación en las mismas.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B813AB" w:rsidRPr="00CC25EB" w:rsidRDefault="00B813AB" w:rsidP="00D64CF1">
            <w:pPr>
              <w:rPr>
                <w:rFonts w:cstheme="minorHAnsi"/>
                <w:color w:val="806000" w:themeColor="accent4" w:themeShade="80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2652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B813AB" w:rsidRPr="004401EC" w:rsidRDefault="00B813AB" w:rsidP="001712C1">
            <w:pPr>
              <w:jc w:val="center"/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B813AB" w:rsidRPr="004401EC" w:rsidRDefault="00B813AB" w:rsidP="001712C1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CC4C2C" w:rsidRPr="00CC25EB" w:rsidRDefault="009A7A4B" w:rsidP="009A7A4B">
            <w:p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 xml:space="preserve"> 1.         </w:t>
            </w:r>
            <w:r w:rsidR="00CC4C2C" w:rsidRPr="00CC25EB">
              <w:rPr>
                <w:rFonts w:cstheme="minorHAnsi"/>
                <w:color w:val="806000" w:themeColor="accent4" w:themeShade="80"/>
                <w:sz w:val="18"/>
              </w:rPr>
              <w:t>Comunidad y ciudadanía universitaria</w:t>
            </w:r>
          </w:p>
          <w:p w:rsidR="00CC4C2C" w:rsidRPr="00CC25EB" w:rsidRDefault="00CC4C2C" w:rsidP="00D64CF1">
            <w:pPr>
              <w:numPr>
                <w:ilvl w:val="1"/>
                <w:numId w:val="2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Estamentos</w:t>
            </w:r>
          </w:p>
          <w:p w:rsidR="00CC4C2C" w:rsidRPr="00CC25EB" w:rsidRDefault="00CC4C2C" w:rsidP="00D64CF1">
            <w:pPr>
              <w:numPr>
                <w:ilvl w:val="1"/>
                <w:numId w:val="2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Registro cívico</w:t>
            </w:r>
          </w:p>
          <w:p w:rsidR="00CC4C2C" w:rsidRPr="00CC25EB" w:rsidRDefault="009A7A4B" w:rsidP="009A7A4B">
            <w:p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 xml:space="preserve">2.          </w:t>
            </w:r>
            <w:r w:rsidR="00CC4C2C" w:rsidRPr="00CC25EB">
              <w:rPr>
                <w:rFonts w:cstheme="minorHAnsi"/>
                <w:color w:val="806000" w:themeColor="accent4" w:themeShade="80"/>
                <w:sz w:val="18"/>
              </w:rPr>
              <w:t>Gobierno Universitario</w:t>
            </w:r>
          </w:p>
          <w:p w:rsidR="00CC4C2C" w:rsidRPr="00CC25EB" w:rsidRDefault="00CC4C2C" w:rsidP="00D64CF1">
            <w:pPr>
              <w:numPr>
                <w:ilvl w:val="1"/>
                <w:numId w:val="2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 xml:space="preserve">Autoridades unipersonales y colegiados </w:t>
            </w:r>
          </w:p>
          <w:p w:rsidR="00CC4C2C" w:rsidRPr="00CC25EB" w:rsidRDefault="00CC4C2C" w:rsidP="00D64CF1">
            <w:pPr>
              <w:numPr>
                <w:ilvl w:val="1"/>
                <w:numId w:val="2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Funciones, atribuciones, derechos y obligaciones.</w:t>
            </w:r>
          </w:p>
          <w:p w:rsidR="00CC4C2C" w:rsidRPr="00CC25EB" w:rsidRDefault="00CC4C2C" w:rsidP="00D64CF1">
            <w:pPr>
              <w:numPr>
                <w:ilvl w:val="1"/>
                <w:numId w:val="2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Elección de representantes y autoridades.</w:t>
            </w:r>
          </w:p>
          <w:p w:rsidR="00B813AB" w:rsidRPr="004401EC" w:rsidRDefault="00D359B6" w:rsidP="0004232A">
            <w:pPr>
              <w:numPr>
                <w:ilvl w:val="1"/>
                <w:numId w:val="2"/>
              </w:numPr>
              <w:ind w:right="-234"/>
              <w:rPr>
                <w:rFonts w:cstheme="minorHAnsi"/>
                <w:sz w:val="18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Sistema disciplinario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CC25EB" w:rsidRDefault="00B813AB" w:rsidP="001712C1">
            <w:pPr>
              <w:jc w:val="center"/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CC25EB" w:rsidRDefault="00B813AB" w:rsidP="001712C1">
            <w:pPr>
              <w:jc w:val="center"/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7CAAC"/>
            </w:tcBorders>
            <w:shd w:val="clear" w:color="auto" w:fill="E2EFD9" w:themeFill="accent6" w:themeFillTint="33"/>
          </w:tcPr>
          <w:p w:rsidR="009A7A4B" w:rsidRPr="004401EC" w:rsidRDefault="009A7A4B" w:rsidP="00D64CF1">
            <w:pPr>
              <w:tabs>
                <w:tab w:val="center" w:pos="5538"/>
              </w:tabs>
              <w:rPr>
                <w:rFonts w:cstheme="minorHAnsi"/>
                <w:i/>
                <w:sz w:val="20"/>
                <w:szCs w:val="20"/>
              </w:rPr>
            </w:pPr>
            <w:r w:rsidRPr="004401EC">
              <w:rPr>
                <w:rFonts w:cstheme="minorHAnsi"/>
                <w:i/>
                <w:sz w:val="20"/>
                <w:szCs w:val="20"/>
              </w:rPr>
              <w:t>Estructura de gobierno</w:t>
            </w: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A96E54">
            <w:pPr>
              <w:pStyle w:val="Prrafodelista"/>
              <w:numPr>
                <w:ilvl w:val="0"/>
                <w:numId w:val="35"/>
              </w:numPr>
              <w:ind w:left="740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La estructura de gobierno actual de la UNA ¿Le parece la más apropiada? </w:t>
            </w:r>
          </w:p>
          <w:p w:rsidR="004E5128" w:rsidRPr="004401EC" w:rsidRDefault="004E5128" w:rsidP="00CD6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FFFF" w:themeColor="background1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7B06D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4E5128" w:rsidRPr="004401EC" w:rsidRDefault="004E5128" w:rsidP="00A96E54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Atribuciones</w:t>
            </w:r>
          </w:p>
          <w:p w:rsidR="004E5128" w:rsidRPr="004401EC" w:rsidRDefault="004E5128" w:rsidP="00A96E54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Orden de prelación</w:t>
            </w:r>
          </w:p>
          <w:p w:rsidR="004E5128" w:rsidRPr="004401EC" w:rsidRDefault="004E5128" w:rsidP="00A96E54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Cantidad de miembros</w:t>
            </w:r>
          </w:p>
          <w:p w:rsidR="004E5128" w:rsidRPr="004401EC" w:rsidRDefault="004E5128" w:rsidP="00A96E54">
            <w:pPr>
              <w:pStyle w:val="Prrafodelista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Participación de unidades académicas.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La representación en la Asamblea Universitaria, Consejo Superior Universitario y Consejos Directivos ¿debe ser igual en cantidad de personas por cada estamento?</w:t>
            </w:r>
          </w:p>
          <w:p w:rsidR="004E5128" w:rsidRPr="004401EC" w:rsidRDefault="004E5128" w:rsidP="004E5128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4E5128" w:rsidRPr="004401EC" w:rsidRDefault="004E5128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096776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¿Están representadas adecuadamente todas las unidades académicas </w:t>
            </w:r>
            <w:r w:rsidR="00096776">
              <w:rPr>
                <w:rFonts w:cstheme="minorHAnsi"/>
                <w:sz w:val="20"/>
                <w:szCs w:val="20"/>
              </w:rPr>
              <w:t>en</w:t>
            </w:r>
            <w:r w:rsidRPr="004401EC">
              <w:rPr>
                <w:rFonts w:cstheme="minorHAnsi"/>
                <w:sz w:val="20"/>
                <w:szCs w:val="20"/>
              </w:rPr>
              <w:t xml:space="preserve"> la actual estructura?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4E5128" w:rsidRPr="004401EC" w:rsidRDefault="004E5128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4E5128" w:rsidRPr="0098578E" w:rsidRDefault="004E5128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E5128" w:rsidRPr="004401EC" w:rsidRDefault="004E5128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7B06D8" w:rsidRPr="004401EC" w:rsidRDefault="007B06D8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¿Es pertinente que con su función de gestor de la UNA, el rectorado asuma funciones desarrolladas por las unidades académicas? 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7B06D8" w:rsidRPr="004401EC" w:rsidRDefault="007B06D8" w:rsidP="00A96E54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Ej.: dictar cursos de postgrado</w:t>
            </w:r>
          </w:p>
          <w:p w:rsidR="007B06D8" w:rsidRPr="004401EC" w:rsidRDefault="007B06D8" w:rsidP="00A96E54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Duplicidad de funciones </w:t>
            </w:r>
          </w:p>
          <w:p w:rsidR="007B06D8" w:rsidRPr="004401EC" w:rsidRDefault="007B06D8" w:rsidP="00A96E54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Superposición de roles </w:t>
            </w:r>
          </w:p>
          <w:p w:rsidR="009A7A4B" w:rsidRPr="004401EC" w:rsidRDefault="009A7A4B" w:rsidP="009A7A4B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9A7A4B" w:rsidRPr="004401EC" w:rsidRDefault="009A7A4B" w:rsidP="009A7A4B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9A7A4B" w:rsidRPr="004401EC" w:rsidRDefault="009A7A4B" w:rsidP="009A7A4B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9A7A4B" w:rsidRPr="004401EC" w:rsidRDefault="009A7A4B" w:rsidP="009A7A4B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9A7A4B" w:rsidRPr="004401EC" w:rsidRDefault="009A7A4B" w:rsidP="00CD6D64">
            <w:pPr>
              <w:pStyle w:val="Prrafodelista"/>
              <w:ind w:firstLine="708"/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CD6D64">
            <w:pPr>
              <w:pStyle w:val="Prrafodelista"/>
              <w:ind w:firstLine="708"/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CD6D64">
            <w:pPr>
              <w:pStyle w:val="Prrafodelista"/>
              <w:ind w:firstLine="708"/>
              <w:rPr>
                <w:rFonts w:cstheme="minorHAnsi"/>
                <w:sz w:val="20"/>
                <w:szCs w:val="20"/>
              </w:rPr>
            </w:pPr>
          </w:p>
          <w:p w:rsidR="007B06D8" w:rsidRPr="004401EC" w:rsidRDefault="007B06D8" w:rsidP="009A7A4B">
            <w:pPr>
              <w:rPr>
                <w:rFonts w:cstheme="minorHAnsi"/>
                <w:sz w:val="20"/>
                <w:szCs w:val="20"/>
              </w:rPr>
            </w:pPr>
          </w:p>
          <w:p w:rsidR="009A7A4B" w:rsidRPr="004401EC" w:rsidRDefault="009A7A4B" w:rsidP="009A7A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7B06D8" w:rsidRPr="0098578E" w:rsidRDefault="007B06D8" w:rsidP="007B06D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7B06D8" w:rsidRPr="0098578E" w:rsidRDefault="007B06D8" w:rsidP="007B06D8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  <w:p w:rsidR="007B06D8" w:rsidRPr="004401EC" w:rsidRDefault="007B06D8" w:rsidP="007B06D8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77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rPr>
                <w:rFonts w:cstheme="minorHAnsi"/>
                <w:i/>
                <w:sz w:val="20"/>
                <w:szCs w:val="20"/>
              </w:rPr>
            </w:pPr>
            <w:r w:rsidRPr="004401EC">
              <w:rPr>
                <w:rFonts w:cstheme="minorHAnsi"/>
                <w:i/>
                <w:sz w:val="20"/>
                <w:szCs w:val="20"/>
              </w:rPr>
              <w:lastRenderedPageBreak/>
              <w:t>Elección de representa</w:t>
            </w:r>
            <w:r w:rsidR="004401EC">
              <w:rPr>
                <w:rFonts w:cstheme="minorHAnsi"/>
                <w:i/>
                <w:sz w:val="20"/>
                <w:szCs w:val="20"/>
              </w:rPr>
              <w:t>n</w:t>
            </w:r>
            <w:r w:rsidRPr="004401EC">
              <w:rPr>
                <w:rFonts w:cstheme="minorHAnsi"/>
                <w:i/>
                <w:sz w:val="20"/>
                <w:szCs w:val="20"/>
              </w:rPr>
              <w:t>tes</w:t>
            </w: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96776" w:rsidRDefault="00096776" w:rsidP="00096776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B813AB" w:rsidRPr="00096776" w:rsidRDefault="0004232A" w:rsidP="00D64CF1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</w:t>
            </w:r>
            <w:r w:rsidR="00096776">
              <w:rPr>
                <w:rFonts w:cstheme="minorHAnsi"/>
                <w:sz w:val="20"/>
                <w:szCs w:val="20"/>
              </w:rPr>
              <w:t>Necesitan</w:t>
            </w:r>
            <w:r w:rsidRPr="004401EC">
              <w:rPr>
                <w:rFonts w:cstheme="minorHAnsi"/>
                <w:sz w:val="20"/>
                <w:szCs w:val="20"/>
              </w:rPr>
              <w:t xml:space="preserve"> las elecciones de Rector, Vicerrector, Decanos y Vicedecanos </w:t>
            </w:r>
            <w:r w:rsidR="00096776">
              <w:rPr>
                <w:rFonts w:cstheme="minorHAnsi"/>
                <w:sz w:val="20"/>
                <w:szCs w:val="20"/>
              </w:rPr>
              <w:t>dar una mayor y mejor participación a los miembros de cada estamento que la que se les da actualmente</w:t>
            </w:r>
            <w:r w:rsidRPr="004401EC">
              <w:rPr>
                <w:rFonts w:cstheme="minorHAnsi"/>
                <w:sz w:val="20"/>
                <w:szCs w:val="20"/>
              </w:rPr>
              <w:t>?</w:t>
            </w:r>
          </w:p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B813AB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  <w:p w:rsidR="00096776" w:rsidRDefault="00096776" w:rsidP="00096776">
            <w:pPr>
              <w:pStyle w:val="Prrafodelista"/>
              <w:numPr>
                <w:ilvl w:val="0"/>
                <w:numId w:val="63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Sistema electoral</w:t>
            </w:r>
          </w:p>
          <w:p w:rsidR="00096776" w:rsidRDefault="00096776" w:rsidP="00096776">
            <w:pPr>
              <w:pStyle w:val="Prrafodelista"/>
              <w:numPr>
                <w:ilvl w:val="0"/>
                <w:numId w:val="63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Nivel de participación de cada estamento.</w:t>
            </w:r>
          </w:p>
          <w:p w:rsidR="00096776" w:rsidRDefault="00096776" w:rsidP="00096776">
            <w:pPr>
              <w:pStyle w:val="Prrafodelista"/>
              <w:numPr>
                <w:ilvl w:val="0"/>
                <w:numId w:val="63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 de miembros por estamento.</w:t>
            </w:r>
          </w:p>
          <w:p w:rsidR="00096776" w:rsidRDefault="00096776" w:rsidP="00096776">
            <w:pPr>
              <w:pStyle w:val="Prrafodelista"/>
              <w:numPr>
                <w:ilvl w:val="0"/>
                <w:numId w:val="63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Manipulación política.</w:t>
            </w:r>
          </w:p>
          <w:p w:rsidR="00096776" w:rsidRPr="00096776" w:rsidRDefault="00096776" w:rsidP="00096776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  <w:p w:rsidR="0004232A" w:rsidRPr="004401EC" w:rsidRDefault="0004232A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¿Deberían tener la posibilidad de ser reelectos el Rector, Vicerrector, Decanos y Vicedecanos y todos los miembros de los Consejos Directivos, Consejo Superior y Asamblea Universitaria?</w:t>
            </w:r>
          </w:p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  <w:p w:rsidR="00B813AB" w:rsidRPr="004401EC" w:rsidRDefault="00B813AB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7735FE" w:rsidRDefault="007735FE" w:rsidP="007735FE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096776" w:rsidRDefault="007735FE" w:rsidP="007735FE">
            <w:pPr>
              <w:pStyle w:val="Prrafodelista"/>
              <w:numPr>
                <w:ilvl w:val="0"/>
                <w:numId w:val="64"/>
              </w:numPr>
              <w:ind w:left="45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Plazos de gestión</w:t>
            </w:r>
          </w:p>
          <w:p w:rsidR="00096776" w:rsidRDefault="007735FE" w:rsidP="007735FE">
            <w:pPr>
              <w:pStyle w:val="Prrafodelista"/>
              <w:numPr>
                <w:ilvl w:val="0"/>
                <w:numId w:val="64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Posibilidad de reducción o aumento de tiempo de mandato</w:t>
            </w:r>
          </w:p>
          <w:p w:rsidR="00B813AB" w:rsidRPr="004401EC" w:rsidRDefault="007735FE" w:rsidP="007735FE">
            <w:pPr>
              <w:pStyle w:val="Prrafodelista"/>
              <w:numPr>
                <w:ilvl w:val="0"/>
                <w:numId w:val="64"/>
              </w:numPr>
              <w:ind w:left="317" w:hanging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 de periodos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96776" w:rsidRDefault="00096776" w:rsidP="00096776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04232A" w:rsidRPr="004401EC" w:rsidRDefault="0004232A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¿Es correcto que las personas con cargos de confianza (Nombrados por el rector o decanos, Ej: Directores de carrera</w:t>
            </w:r>
            <w:r w:rsidR="007735FE">
              <w:rPr>
                <w:rFonts w:cstheme="minorHAnsi"/>
                <w:sz w:val="20"/>
                <w:szCs w:val="20"/>
              </w:rPr>
              <w:t>, departamentos, etc.</w:t>
            </w:r>
            <w:r w:rsidRPr="004401EC">
              <w:rPr>
                <w:rFonts w:cstheme="minorHAnsi"/>
                <w:sz w:val="20"/>
                <w:szCs w:val="20"/>
              </w:rPr>
              <w:t>) ser miembros de las instancias de gobierno?</w:t>
            </w:r>
          </w:p>
          <w:p w:rsidR="0004232A" w:rsidRPr="004401EC" w:rsidRDefault="0004232A" w:rsidP="0004232A">
            <w:pPr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12F57" w:rsidRPr="004401EC" w:rsidRDefault="00812F57" w:rsidP="00D64CF1">
            <w:pPr>
              <w:rPr>
                <w:rFonts w:cstheme="minorHAnsi"/>
                <w:sz w:val="20"/>
                <w:szCs w:val="20"/>
              </w:rPr>
            </w:pPr>
          </w:p>
          <w:p w:rsidR="0006072B" w:rsidRDefault="0006072B" w:rsidP="00A96E54">
            <w:pPr>
              <w:pStyle w:val="Prrafodelista"/>
              <w:numPr>
                <w:ilvl w:val="0"/>
                <w:numId w:val="40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Cargos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por </w:t>
            </w:r>
            <w:r>
              <w:rPr>
                <w:rFonts w:cstheme="minorHAnsi"/>
                <w:sz w:val="20"/>
                <w:szCs w:val="20"/>
              </w:rPr>
              <w:t xml:space="preserve">confianza (entendidos como designaciones laborales discrecionales por parte de directivos, tanto académicas como administrativas) </w:t>
            </w:r>
          </w:p>
          <w:p w:rsidR="00812F57" w:rsidRPr="004401EC" w:rsidRDefault="00812F57" w:rsidP="00A96E54">
            <w:pPr>
              <w:pStyle w:val="Prrafodelista"/>
              <w:numPr>
                <w:ilvl w:val="0"/>
                <w:numId w:val="40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Mecanismos de oposición</w:t>
            </w:r>
          </w:p>
          <w:p w:rsidR="0004232A" w:rsidRPr="004401EC" w:rsidRDefault="00812F57" w:rsidP="00A96E54">
            <w:pPr>
              <w:pStyle w:val="Prrafodelista"/>
              <w:numPr>
                <w:ilvl w:val="0"/>
                <w:numId w:val="40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Transparencia, concurso por méritos. </w:t>
            </w:r>
          </w:p>
          <w:p w:rsidR="0076512F" w:rsidRPr="004401EC" w:rsidRDefault="0076512F" w:rsidP="00A96E54">
            <w:pPr>
              <w:pStyle w:val="Prrafodelista"/>
              <w:numPr>
                <w:ilvl w:val="0"/>
                <w:numId w:val="40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Relaciones de dependencia.</w:t>
            </w:r>
          </w:p>
          <w:p w:rsidR="0076512F" w:rsidRDefault="0076512F" w:rsidP="00A96E54">
            <w:pPr>
              <w:pStyle w:val="Prrafodelista"/>
              <w:numPr>
                <w:ilvl w:val="0"/>
                <w:numId w:val="40"/>
              </w:numPr>
              <w:ind w:left="175" w:hanging="2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Discrecionalidad administrativa.</w:t>
            </w:r>
          </w:p>
          <w:p w:rsidR="00096776" w:rsidRPr="004401EC" w:rsidRDefault="00096776" w:rsidP="00096776">
            <w:pPr>
              <w:pStyle w:val="Prrafodelista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4232A" w:rsidRPr="004401EC" w:rsidRDefault="0004232A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04232A" w:rsidRPr="004401EC" w:rsidRDefault="0004232A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¿Considera el régimen de elección nominal y la duración d</w:t>
            </w:r>
            <w:r w:rsidR="00616B45" w:rsidRPr="004401EC">
              <w:rPr>
                <w:rFonts w:cstheme="minorHAnsi"/>
                <w:sz w:val="20"/>
                <w:szCs w:val="20"/>
              </w:rPr>
              <w:t>e los mandatos como los más adecuado</w:t>
            </w:r>
            <w:r w:rsidRPr="004401EC">
              <w:rPr>
                <w:rFonts w:cstheme="minorHAnsi"/>
                <w:sz w:val="20"/>
                <w:szCs w:val="20"/>
              </w:rPr>
              <w:t>s?</w:t>
            </w:r>
          </w:p>
          <w:p w:rsidR="0004232A" w:rsidRPr="004401EC" w:rsidRDefault="0004232A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E51BE3" w:rsidRPr="004401EC" w:rsidRDefault="00E51BE3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E51BE3" w:rsidRPr="004401EC" w:rsidRDefault="00E51BE3" w:rsidP="0004232A">
            <w:pPr>
              <w:pStyle w:val="Prrafodelista"/>
              <w:ind w:left="502"/>
              <w:rPr>
                <w:rFonts w:cstheme="minorHAnsi"/>
                <w:sz w:val="20"/>
                <w:szCs w:val="20"/>
              </w:rPr>
            </w:pPr>
          </w:p>
          <w:p w:rsidR="00E51BE3" w:rsidRPr="0006072B" w:rsidRDefault="00E51BE3" w:rsidP="000607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04232A" w:rsidRPr="004401EC" w:rsidRDefault="0004232A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CD6D64" w:rsidRDefault="00CD6D64" w:rsidP="0076512F">
            <w:pPr>
              <w:rPr>
                <w:rFonts w:cstheme="minorHAnsi"/>
                <w:sz w:val="20"/>
                <w:szCs w:val="20"/>
              </w:rPr>
            </w:pPr>
          </w:p>
          <w:p w:rsidR="0006072B" w:rsidRDefault="0006072B" w:rsidP="0076512F">
            <w:pPr>
              <w:rPr>
                <w:rFonts w:cstheme="minorHAnsi"/>
                <w:sz w:val="20"/>
                <w:szCs w:val="20"/>
              </w:rPr>
            </w:pPr>
          </w:p>
          <w:p w:rsidR="0006072B" w:rsidRPr="004401EC" w:rsidRDefault="0006072B" w:rsidP="00765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04232A" w:rsidRPr="004401EC" w:rsidRDefault="0004232A" w:rsidP="00D64CF1">
            <w:pPr>
              <w:rPr>
                <w:rFonts w:cstheme="minorHAnsi"/>
              </w:rPr>
            </w:pPr>
          </w:p>
          <w:p w:rsidR="00E51BE3" w:rsidRPr="004401EC" w:rsidRDefault="00E51BE3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27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AC4FAB" w:rsidRPr="00096776" w:rsidRDefault="00AC4FAB" w:rsidP="00AC4FAB">
            <w:pPr>
              <w:rPr>
                <w:rFonts w:cstheme="minorHAnsi"/>
                <w:i/>
                <w:sz w:val="18"/>
                <w:szCs w:val="18"/>
              </w:rPr>
            </w:pPr>
            <w:r w:rsidRPr="00096776">
              <w:rPr>
                <w:rFonts w:cstheme="minorHAnsi"/>
                <w:i/>
                <w:sz w:val="18"/>
                <w:szCs w:val="18"/>
              </w:rPr>
              <w:lastRenderedPageBreak/>
              <w:t>Criterios para el acceso a cargos</w:t>
            </w: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04232A" w:rsidRPr="004401EC" w:rsidRDefault="0004232A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¿Se debería explicitar en términos concretos aquellas características que hacen a la notoria honorabilidad de todas las autoridades electas?</w:t>
            </w:r>
          </w:p>
          <w:p w:rsidR="0004232A" w:rsidRPr="004401EC" w:rsidRDefault="0004232A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59659E" w:rsidRDefault="0059659E" w:rsidP="0059659E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59659E" w:rsidRDefault="0059659E" w:rsidP="0059659E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DF714C" w:rsidRPr="004401EC" w:rsidRDefault="00DF714C" w:rsidP="00A96E54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Revocatoria de mandato.</w:t>
            </w:r>
          </w:p>
          <w:p w:rsidR="0004232A" w:rsidRPr="004401EC" w:rsidRDefault="0076512F" w:rsidP="00A96E54">
            <w:pPr>
              <w:pStyle w:val="Prrafodelista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Criterios por cada cargo.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04232A" w:rsidRPr="0098578E" w:rsidRDefault="0004232A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4232A" w:rsidRPr="004401EC" w:rsidRDefault="0004232A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¿Es pertinente que personas que vayan a ocupar cargos directivos accedan a sus puestos exclusivamente mediante concursos de mérito y aptitudes?</w:t>
            </w: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AC4FAB" w:rsidRPr="004401EC" w:rsidRDefault="00AC4FAB" w:rsidP="00AC4FAB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C4FAB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C4FAB">
            <w:pPr>
              <w:pStyle w:val="Prrafodelista"/>
              <w:ind w:left="317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1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Gestión institucional del talento humano.</w:t>
            </w: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1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Calidad en la gestión.</w:t>
            </w: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1"/>
              </w:numPr>
              <w:ind w:left="317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Transparencia institucional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AC4FAB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AC4FAB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AC4FAB" w:rsidRPr="0006072B" w:rsidRDefault="0006072B" w:rsidP="00AC4FAB">
            <w:pPr>
              <w:rPr>
                <w:rFonts w:cstheme="minorHAnsi"/>
                <w:i/>
                <w:sz w:val="20"/>
                <w:szCs w:val="20"/>
              </w:rPr>
            </w:pPr>
            <w:r w:rsidRPr="0006072B">
              <w:rPr>
                <w:rFonts w:cstheme="minorHAnsi"/>
                <w:i/>
                <w:color w:val="3B3838" w:themeColor="background2" w:themeShade="40"/>
                <w:sz w:val="20"/>
                <w:szCs w:val="20"/>
              </w:rPr>
              <w:t>(acerca del acceso a los demás cargos se pregunta en la dimensión 3, se recomienda centrarse aquí en cuestiones de gobierno)</w:t>
            </w: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AC4FAB" w:rsidRPr="004401EC" w:rsidRDefault="00AC4FAB" w:rsidP="00AC4FAB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C4FAB">
            <w:pPr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C4FAB">
            <w:pPr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¿Debe la UNA explicitar políticas y unificar mecanismos concretos para la selección perfeccionamiento, evaluación, promoción y permanencia del personal directivo?</w:t>
            </w: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AC4FAB" w:rsidRPr="004401EC" w:rsidRDefault="00AC4FAB" w:rsidP="00A96E54">
            <w:pPr>
              <w:pStyle w:val="Prrafodelista"/>
              <w:numPr>
                <w:ilvl w:val="0"/>
                <w:numId w:val="31"/>
              </w:numPr>
              <w:ind w:left="3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AC4FAB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AC4FAB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  <w:p w:rsidR="00AC4FAB" w:rsidRPr="004401EC" w:rsidRDefault="00AC4FAB" w:rsidP="00AC4FAB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C4FAB" w:rsidRPr="004401EC" w:rsidRDefault="00AC4FAB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¿Es compatible el ejercicio de cargos de autoridad </w:t>
            </w:r>
            <w:r w:rsidR="002B6C7F">
              <w:rPr>
                <w:rFonts w:cstheme="minorHAnsi"/>
                <w:sz w:val="20"/>
                <w:szCs w:val="20"/>
              </w:rPr>
              <w:t xml:space="preserve">(Rector, vicerrector, decanos, etc.) </w:t>
            </w:r>
            <w:r w:rsidRPr="004401EC">
              <w:rPr>
                <w:rFonts w:cstheme="minorHAnsi"/>
                <w:sz w:val="20"/>
                <w:szCs w:val="20"/>
              </w:rPr>
              <w:t>en la UNA con funciones fuera de la UNA?</w:t>
            </w: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CD6D64" w:rsidRPr="004401EC" w:rsidRDefault="00CD6D64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AC4FAB" w:rsidRPr="004401EC" w:rsidRDefault="00AC4FAB" w:rsidP="00D64C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AC4FAB" w:rsidRPr="0098578E" w:rsidRDefault="00AC4FAB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AC4FAB" w:rsidRPr="004401EC" w:rsidRDefault="00AC4FAB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40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rPr>
                <w:rFonts w:cstheme="minorHAnsi"/>
                <w:i/>
                <w:sz w:val="20"/>
                <w:szCs w:val="20"/>
              </w:rPr>
            </w:pPr>
            <w:r w:rsidRPr="004401EC">
              <w:rPr>
                <w:rFonts w:cstheme="minorHAnsi"/>
                <w:i/>
                <w:sz w:val="20"/>
                <w:szCs w:val="20"/>
              </w:rPr>
              <w:lastRenderedPageBreak/>
              <w:t>Régimen disciplinario y Código de ética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FFC000" w:themeColor="accent4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jc w:val="center"/>
              <w:rPr>
                <w:rFonts w:cstheme="minorHAnsi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9A7A4B" w:rsidRPr="004401EC" w:rsidRDefault="009A7A4B" w:rsidP="009A7A4B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128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D359B6" w:rsidRPr="004401EC" w:rsidRDefault="00D359B6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 ¿Es necesario explicitar procedimientos de investigación y garantías para un debido proceso ante la necesidad de penalizar conductas irregulares de miembros de la comunidad académica?</w:t>
            </w:r>
          </w:p>
          <w:p w:rsidR="00D359B6" w:rsidRPr="004401EC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  <w:p w:rsidR="00D359B6" w:rsidRPr="004401EC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D359B6" w:rsidRPr="004401EC" w:rsidRDefault="00D359B6" w:rsidP="00D359B6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D359B6" w:rsidRPr="004401EC" w:rsidRDefault="00D359B6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AB241D" w:rsidRPr="004401EC" w:rsidRDefault="00AB241D" w:rsidP="00AB241D">
            <w:pPr>
              <w:rPr>
                <w:rFonts w:cstheme="minorHAnsi"/>
                <w:sz w:val="20"/>
                <w:szCs w:val="20"/>
              </w:rPr>
            </w:pPr>
          </w:p>
          <w:p w:rsidR="002B6C7F" w:rsidRDefault="002B6C7F" w:rsidP="002B6C7F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2B6C7F" w:rsidRDefault="002B6C7F" w:rsidP="00A96E54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Posibilidad de remisión a un instrumento más específico: un Reglamento disciplinario.</w:t>
            </w:r>
          </w:p>
          <w:p w:rsidR="00D359B6" w:rsidRPr="004401EC" w:rsidRDefault="00D359B6" w:rsidP="00A96E54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Mecanismos de sanción con que cuenta la UNA actualmente</w:t>
            </w:r>
          </w:p>
          <w:p w:rsidR="00D359B6" w:rsidRPr="004401EC" w:rsidRDefault="00D359B6" w:rsidP="00A96E54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Impunidad</w:t>
            </w:r>
          </w:p>
          <w:p w:rsidR="00D359B6" w:rsidRPr="004401EC" w:rsidRDefault="00D359B6" w:rsidP="00A96E54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Sujetos de sanciones y responsables de su aplicación. Instancias.</w:t>
            </w:r>
          </w:p>
          <w:p w:rsidR="00D359B6" w:rsidRPr="004401EC" w:rsidRDefault="00D359B6" w:rsidP="00A96E54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Aplicación de sumarios</w:t>
            </w:r>
          </w:p>
          <w:p w:rsidR="00D359B6" w:rsidRPr="004401EC" w:rsidRDefault="00D359B6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D64CF1">
            <w:pPr>
              <w:rPr>
                <w:rFonts w:cstheme="minorHAnsi"/>
                <w:sz w:val="20"/>
                <w:szCs w:val="20"/>
              </w:rPr>
            </w:pPr>
          </w:p>
          <w:p w:rsidR="0048613E" w:rsidRPr="004401EC" w:rsidRDefault="0048613E" w:rsidP="002B6C7F">
            <w:pPr>
              <w:rPr>
                <w:rFonts w:cstheme="minorHAnsi"/>
                <w:sz w:val="20"/>
                <w:szCs w:val="20"/>
              </w:rPr>
            </w:pPr>
          </w:p>
          <w:p w:rsidR="0048613E" w:rsidRDefault="002B6C7F" w:rsidP="002B6C7F">
            <w:pPr>
              <w:pStyle w:val="Prrafodelista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Deliberación ante conductas irregulares.</w:t>
            </w:r>
          </w:p>
          <w:p w:rsidR="002B6C7F" w:rsidRPr="002B6C7F" w:rsidRDefault="002B6C7F" w:rsidP="002B6C7F">
            <w:pPr>
              <w:pStyle w:val="Prrafodelista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Integración por miembros de la comunidad académica fuera del grupo de poder.</w:t>
            </w: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961F85" w:rsidRPr="004401EC" w:rsidRDefault="00961F85" w:rsidP="00D64CF1">
            <w:pPr>
              <w:rPr>
                <w:rFonts w:cstheme="minorHAnsi"/>
                <w:sz w:val="20"/>
                <w:szCs w:val="20"/>
              </w:rPr>
            </w:pPr>
          </w:p>
          <w:p w:rsidR="00FD380E" w:rsidRPr="004401EC" w:rsidRDefault="00FD380E" w:rsidP="00FD38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AB241D" w:rsidRPr="002B6C7F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D359B6" w:rsidRPr="002B6C7F" w:rsidRDefault="00D359B6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2B6C7F">
              <w:rPr>
                <w:rFonts w:cstheme="minorHAnsi"/>
                <w:sz w:val="20"/>
                <w:szCs w:val="20"/>
              </w:rPr>
              <w:t>¿Habría que tipificar explícitamente conductas sancionables y no sancionables en el estatuto?</w:t>
            </w:r>
          </w:p>
          <w:p w:rsidR="00D359B6" w:rsidRPr="002B6C7F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D359B6">
            <w:pPr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D359B6">
            <w:pPr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D359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</w:tr>
      <w:tr w:rsidR="002B6C7F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2B6C7F" w:rsidRPr="002B6C7F" w:rsidRDefault="002B6C7F" w:rsidP="002B6C7F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2B6C7F">
              <w:rPr>
                <w:rFonts w:cstheme="minorHAnsi"/>
                <w:sz w:val="20"/>
                <w:szCs w:val="20"/>
              </w:rPr>
              <w:t>¿La UNA debería contar con un reglamento disciplinario?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2B6C7F" w:rsidRPr="004401EC" w:rsidRDefault="002B6C7F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2B6C7F" w:rsidRPr="0098578E" w:rsidRDefault="002B6C7F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2B6C7F" w:rsidRPr="0098578E" w:rsidRDefault="002B6C7F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B6C7F" w:rsidRPr="004401EC" w:rsidRDefault="002B6C7F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D359B6" w:rsidRPr="002B6C7F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  <w:p w:rsidR="00AB241D" w:rsidRPr="002B6C7F" w:rsidRDefault="00AB241D" w:rsidP="00AB241D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D359B6" w:rsidRPr="002B6C7F" w:rsidRDefault="00D359B6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2B6C7F">
              <w:rPr>
                <w:rFonts w:cstheme="minorHAnsi"/>
                <w:sz w:val="20"/>
                <w:szCs w:val="20"/>
              </w:rPr>
              <w:t xml:space="preserve"> ¿Se debería conformar un comité de ética en la UNA? </w:t>
            </w:r>
          </w:p>
          <w:p w:rsidR="00D359B6" w:rsidRPr="002B6C7F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  <w:p w:rsidR="00D359B6" w:rsidRPr="002B6C7F" w:rsidRDefault="00D359B6" w:rsidP="00D359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After w:val="1"/>
          <w:wAfter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C000" w:themeColor="accent4"/>
            </w:tcBorders>
          </w:tcPr>
          <w:p w:rsidR="00AB241D" w:rsidRPr="004401EC" w:rsidRDefault="00AB241D" w:rsidP="00AB241D">
            <w:pPr>
              <w:pStyle w:val="Prrafodelista"/>
              <w:rPr>
                <w:rFonts w:cstheme="minorHAnsi"/>
              </w:rPr>
            </w:pPr>
          </w:p>
          <w:p w:rsidR="00AB241D" w:rsidRPr="004401EC" w:rsidRDefault="00AB241D" w:rsidP="00AB241D">
            <w:pPr>
              <w:pStyle w:val="Prrafodelista"/>
              <w:rPr>
                <w:rFonts w:cstheme="minorHAnsi"/>
              </w:rPr>
            </w:pPr>
          </w:p>
          <w:p w:rsidR="00D359B6" w:rsidRPr="002B6C7F" w:rsidRDefault="00D359B6" w:rsidP="00A96E54">
            <w:pPr>
              <w:pStyle w:val="Prrafodelista"/>
              <w:numPr>
                <w:ilvl w:val="0"/>
                <w:numId w:val="35"/>
              </w:numPr>
              <w:rPr>
                <w:rFonts w:cstheme="minorHAnsi"/>
                <w:sz w:val="20"/>
              </w:rPr>
            </w:pPr>
            <w:r w:rsidRPr="002B6C7F">
              <w:rPr>
                <w:rFonts w:cstheme="minorHAnsi"/>
                <w:sz w:val="20"/>
              </w:rPr>
              <w:t>¿La UNA debería contar con un Código de ética?</w:t>
            </w:r>
          </w:p>
          <w:p w:rsidR="00AB241D" w:rsidRPr="004401EC" w:rsidRDefault="00AB241D" w:rsidP="00AB241D">
            <w:pPr>
              <w:rPr>
                <w:rFonts w:cstheme="minorHAnsi"/>
              </w:rPr>
            </w:pPr>
          </w:p>
          <w:p w:rsidR="00AB241D" w:rsidRPr="004401EC" w:rsidRDefault="00AB241D" w:rsidP="00AB241D">
            <w:pPr>
              <w:rPr>
                <w:rFonts w:cstheme="minorHAnsi"/>
              </w:rPr>
            </w:pPr>
          </w:p>
          <w:p w:rsidR="00AB241D" w:rsidRPr="004401EC" w:rsidRDefault="00AB241D" w:rsidP="00AB241D">
            <w:pPr>
              <w:rPr>
                <w:rFonts w:cstheme="minorHAnsi"/>
              </w:rPr>
            </w:pPr>
          </w:p>
          <w:p w:rsidR="00AB241D" w:rsidRPr="004401EC" w:rsidRDefault="00AB241D" w:rsidP="00AB241D">
            <w:pPr>
              <w:rPr>
                <w:rFonts w:cstheme="minorHAnsi"/>
              </w:rPr>
            </w:pPr>
          </w:p>
          <w:p w:rsidR="00E51BE3" w:rsidRDefault="00E51BE3" w:rsidP="00AB241D">
            <w:pPr>
              <w:rPr>
                <w:rFonts w:cstheme="minorHAnsi"/>
              </w:rPr>
            </w:pPr>
          </w:p>
          <w:p w:rsidR="002B6C7F" w:rsidRPr="004401EC" w:rsidRDefault="002B6C7F" w:rsidP="00AB241D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359B6" w:rsidRPr="0098578E" w:rsidRDefault="00D359B6" w:rsidP="001712C1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D359B6" w:rsidRPr="004401EC" w:rsidRDefault="00D359B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4401EC" w:rsidRDefault="000172E1" w:rsidP="0040597A">
            <w:pPr>
              <w:ind w:left="315"/>
              <w:rPr>
                <w:rFonts w:cstheme="minorHAnsi"/>
              </w:rPr>
            </w:pPr>
            <w:r w:rsidRPr="00CC25EB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3</w:t>
            </w:r>
            <w:r w:rsidR="00B813AB" w:rsidRPr="00CC25EB">
              <w:rPr>
                <w:rFonts w:cstheme="minorHAnsi"/>
                <w:color w:val="BF8F00" w:themeColor="accent4" w:themeShade="BF"/>
                <w:sz w:val="28"/>
              </w:rPr>
              <w:t>.</w:t>
            </w:r>
            <w:r w:rsidR="00BB22CD" w:rsidRPr="00CC25EB">
              <w:rPr>
                <w:rFonts w:cstheme="minorHAnsi"/>
                <w:b/>
                <w:color w:val="FFFFFF" w:themeColor="background1"/>
                <w:sz w:val="36"/>
              </w:rPr>
              <w:t>Gestión administrativa y financiera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B813AB" w:rsidRPr="004401EC" w:rsidRDefault="00BB22CD" w:rsidP="00D64CF1">
            <w:pPr>
              <w:rPr>
                <w:rFonts w:cstheme="minorHAnsi"/>
              </w:rPr>
            </w:pPr>
            <w:r w:rsidRPr="00CC25EB">
              <w:rPr>
                <w:rFonts w:cstheme="minorHAnsi"/>
                <w:color w:val="FFFFFF" w:themeColor="background1"/>
              </w:rPr>
              <w:t>Se refiere a los procesos de gestión de los recursos institucionales para un cumplimiento eficiente y eficaz de las funciones esenciales de la UNA en todas sus unidades académicas.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B813AB" w:rsidRPr="00CC25EB" w:rsidRDefault="00B813AB" w:rsidP="00D64CF1">
            <w:pPr>
              <w:rPr>
                <w:rFonts w:cstheme="minorHAnsi"/>
                <w:color w:val="806000" w:themeColor="accent4" w:themeShade="80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B22CD" w:rsidRPr="00CC25EB" w:rsidRDefault="00BB22CD" w:rsidP="00A96E54">
            <w:pPr>
              <w:numPr>
                <w:ilvl w:val="0"/>
                <w:numId w:val="10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Gestión de recursos</w:t>
            </w:r>
          </w:p>
          <w:p w:rsidR="00BB22CD" w:rsidRPr="00CC25EB" w:rsidRDefault="00BB22CD" w:rsidP="00A96E54">
            <w:pPr>
              <w:numPr>
                <w:ilvl w:val="0"/>
                <w:numId w:val="10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Rendición de cuentas</w:t>
            </w:r>
          </w:p>
          <w:p w:rsidR="00BB22CD" w:rsidRPr="00CC25EB" w:rsidRDefault="00BB22CD" w:rsidP="00A96E54">
            <w:pPr>
              <w:numPr>
                <w:ilvl w:val="0"/>
                <w:numId w:val="10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Presupuesto</w:t>
            </w:r>
          </w:p>
          <w:p w:rsidR="00BB22CD" w:rsidRPr="00CC25EB" w:rsidRDefault="00BB22CD" w:rsidP="00A96E54">
            <w:pPr>
              <w:numPr>
                <w:ilvl w:val="0"/>
                <w:numId w:val="10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Patrimonio</w:t>
            </w:r>
          </w:p>
          <w:p w:rsidR="00BB22CD" w:rsidRPr="00CC25EB" w:rsidRDefault="00BB22CD" w:rsidP="00A96E54">
            <w:pPr>
              <w:numPr>
                <w:ilvl w:val="0"/>
                <w:numId w:val="10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Personal técnico, administrativo y de apoyo</w:t>
            </w:r>
          </w:p>
          <w:p w:rsidR="00B813AB" w:rsidRPr="004401EC" w:rsidRDefault="00B813AB" w:rsidP="00D64CF1">
            <w:pPr>
              <w:ind w:left="1080" w:right="-234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CC25EB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nil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1012B6" w:rsidRPr="004401EC" w:rsidRDefault="001012B6" w:rsidP="00D64CF1">
            <w:pPr>
              <w:tabs>
                <w:tab w:val="center" w:pos="5538"/>
              </w:tabs>
              <w:rPr>
                <w:rFonts w:cstheme="minorHAnsi"/>
                <w:i/>
                <w:sz w:val="18"/>
              </w:rPr>
            </w:pPr>
            <w:r w:rsidRPr="004401EC">
              <w:rPr>
                <w:rFonts w:cstheme="minorHAnsi"/>
                <w:i/>
                <w:sz w:val="18"/>
              </w:rPr>
              <w:t>Control y centralización presupuestaria</w:t>
            </w:r>
          </w:p>
        </w:tc>
      </w:tr>
      <w:tr w:rsidR="004401EC" w:rsidRPr="004401EC" w:rsidTr="000A5E72">
        <w:trPr>
          <w:gridBefore w:val="1"/>
          <w:wBefore w:w="111" w:type="dxa"/>
          <w:trHeight w:val="1036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C43477" w:rsidRPr="004401EC" w:rsidRDefault="00C43477" w:rsidP="009D6AAE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C43477" w:rsidRPr="004401EC" w:rsidRDefault="00C43477" w:rsidP="00A96E54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4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¿La gestión presupuestaria de la UNA debe ser centralizada?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C43477" w:rsidRPr="004401EC" w:rsidRDefault="00C43477" w:rsidP="009D6AAE">
            <w:pPr>
              <w:pStyle w:val="Prrafodelista"/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C43477" w:rsidRPr="004401EC" w:rsidRDefault="00C43477" w:rsidP="00A96E54">
            <w:pPr>
              <w:pStyle w:val="Prrafodelista"/>
              <w:numPr>
                <w:ilvl w:val="0"/>
                <w:numId w:val="15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Centralización normativa y descentración operativa</w:t>
            </w:r>
            <w:r w:rsidR="00C55B80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:rsidR="00C43477" w:rsidRPr="004401EC" w:rsidRDefault="00C43477" w:rsidP="00A96E54">
            <w:pPr>
              <w:pStyle w:val="Prrafodelista"/>
              <w:numPr>
                <w:ilvl w:val="0"/>
                <w:numId w:val="15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Ordenadores de gasto por unidad académica</w:t>
            </w:r>
            <w:r w:rsidR="00C55B80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:rsidR="00C43477" w:rsidRPr="004401EC" w:rsidRDefault="00C43477" w:rsidP="00A96E54">
            <w:pPr>
              <w:pStyle w:val="Prrafodelista"/>
              <w:numPr>
                <w:ilvl w:val="0"/>
                <w:numId w:val="15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Organicidad del presupuesto.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C43477" w:rsidRPr="0098578E" w:rsidRDefault="00C43477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C43477" w:rsidRPr="0098578E" w:rsidRDefault="00C43477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nil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C43477" w:rsidRPr="004401EC" w:rsidRDefault="00C43477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036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C43477" w:rsidRPr="004401EC" w:rsidRDefault="00C43477" w:rsidP="00A96E54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¿Debe</w:t>
            </w:r>
            <w:r w:rsidR="003E5ED0">
              <w:rPr>
                <w:rFonts w:eastAsia="Times New Roman" w:cstheme="minorHAnsi"/>
                <w:sz w:val="20"/>
                <w:szCs w:val="20"/>
                <w:lang w:eastAsia="es-ES"/>
              </w:rPr>
              <w:t>n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mantenerse los ordenadores de gasto por cada unidad académica?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  <w:vAlign w:val="center"/>
          </w:tcPr>
          <w:p w:rsidR="00C43477" w:rsidRPr="004401EC" w:rsidRDefault="00C43477" w:rsidP="009D6AAE">
            <w:pPr>
              <w:pStyle w:val="Prrafodelista"/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C43477" w:rsidRPr="0098578E" w:rsidRDefault="00C43477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C43477" w:rsidRPr="0098578E" w:rsidRDefault="00C43477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C43477" w:rsidRPr="004401EC" w:rsidRDefault="00C43477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64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813AB" w:rsidRPr="004401EC" w:rsidRDefault="0040597A" w:rsidP="00A96E54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</w:t>
            </w:r>
            <w:r w:rsidR="00C43477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El rectorado debiera tener la potestad de control de la ejecución presupuestaria en cada 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unidad académica?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  <w:vAlign w:val="center"/>
          </w:tcPr>
          <w:p w:rsidR="00B813AB" w:rsidRPr="004401EC" w:rsidRDefault="003C23F2" w:rsidP="00A96E54">
            <w:pPr>
              <w:pStyle w:val="Prrafodelista"/>
              <w:numPr>
                <w:ilvl w:val="1"/>
                <w:numId w:val="37"/>
              </w:numPr>
              <w:ind w:left="318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Proceso sistemático de seguimiento y evaluación de la ejecución presupuestaria.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8578E" w:rsidRDefault="00B813AB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vAlign w:val="center"/>
          </w:tcPr>
          <w:p w:rsidR="001012B6" w:rsidRPr="004401EC" w:rsidRDefault="002B2133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¿Deberían las i</w:t>
            </w:r>
            <w:r w:rsidR="001012B6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nfraestructuras y organizaciones prestadoras de servicios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,</w:t>
            </w:r>
            <w:r w:rsidR="001012B6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financiadas y ges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tionadas con recursos de la UNA, </w:t>
            </w:r>
            <w:r w:rsidR="001012B6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estar a disposición de las actividades de formación, investigación y extensión de todas las carreras de la universidad?</w:t>
            </w:r>
          </w:p>
          <w:p w:rsidR="001012B6" w:rsidRPr="004401EC" w:rsidRDefault="001012B6" w:rsidP="001012B6">
            <w:pPr>
              <w:ind w:left="31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Optimización de recursos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Articulación entre unidades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Transdisciplinariedad en la formación, la investigación y la extensión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Compartición de recursos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Ejemplo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: Hospital de Clínicas como laboratorio para la articulación entre varias disciplinas (ciencias médicas, trabajo social, biología, química, ingeniería, artes, psicología)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456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Ejemplo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: Laboratorios de ingeniería a disposición de todas las carreras afines.</w:t>
            </w:r>
          </w:p>
          <w:p w:rsidR="001012B6" w:rsidRPr="004401EC" w:rsidRDefault="001012B6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1012B6" w:rsidRPr="004401EC" w:rsidRDefault="001012B6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1012B6" w:rsidRPr="004401EC" w:rsidRDefault="001012B6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1012B6" w:rsidRPr="004401EC" w:rsidRDefault="001012B6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0237A4" w:rsidRPr="004401EC" w:rsidRDefault="000237A4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0237A4" w:rsidRPr="004401EC" w:rsidRDefault="000237A4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  <w:p w:rsidR="00EF76AF" w:rsidRPr="004401EC" w:rsidRDefault="00EF76AF" w:rsidP="001012B6">
            <w:pPr>
              <w:ind w:right="-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1012B6" w:rsidRPr="004401EC" w:rsidRDefault="001012B6" w:rsidP="001012B6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7"/>
        </w:trPr>
        <w:tc>
          <w:tcPr>
            <w:tcW w:w="19559" w:type="dxa"/>
            <w:gridSpan w:val="1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shd w:val="clear" w:color="auto" w:fill="D5DCE4" w:themeFill="text2" w:themeFillTint="33"/>
            <w:vAlign w:val="center"/>
          </w:tcPr>
          <w:p w:rsidR="001012B6" w:rsidRPr="002B2133" w:rsidRDefault="001012B6" w:rsidP="001012B6">
            <w:pPr>
              <w:rPr>
                <w:rFonts w:cstheme="minorHAnsi"/>
                <w:i/>
                <w:sz w:val="18"/>
                <w:szCs w:val="20"/>
              </w:rPr>
            </w:pPr>
            <w:r w:rsidRPr="002B2133">
              <w:rPr>
                <w:rFonts w:cstheme="minorHAnsi"/>
                <w:i/>
                <w:sz w:val="18"/>
                <w:szCs w:val="20"/>
              </w:rPr>
              <w:lastRenderedPageBreak/>
              <w:t>Rendición de cuentas</w:t>
            </w:r>
          </w:p>
        </w:tc>
      </w:tr>
      <w:tr w:rsidR="004401EC" w:rsidRPr="004401EC" w:rsidTr="000A5E72">
        <w:trPr>
          <w:gridBefore w:val="1"/>
          <w:wBefore w:w="111" w:type="dxa"/>
          <w:trHeight w:val="1703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37AE1" w:rsidRPr="004401EC" w:rsidRDefault="00B37AE1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¿Es necesario implementar un sistema propio de rendición de cuentas para dar transparencia a la gestión técnica, académica, administrativa y financiera realizada por la UNA?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B37AE1" w:rsidRPr="004401EC" w:rsidRDefault="00B37AE1" w:rsidP="00A96E54">
            <w:pPr>
              <w:pStyle w:val="Prrafodelista"/>
              <w:numPr>
                <w:ilvl w:val="0"/>
                <w:numId w:val="14"/>
              </w:numPr>
              <w:ind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Rendición interna y pública</w:t>
            </w:r>
          </w:p>
          <w:p w:rsidR="00B37AE1" w:rsidRPr="004401EC" w:rsidRDefault="00B37AE1" w:rsidP="00A96E54">
            <w:pPr>
              <w:pStyle w:val="Prrafodelista"/>
              <w:numPr>
                <w:ilvl w:val="0"/>
                <w:numId w:val="14"/>
              </w:numPr>
              <w:ind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Rendición de cuentas por parte del Rectorado</w:t>
            </w:r>
          </w:p>
          <w:p w:rsidR="00B37AE1" w:rsidRPr="004401EC" w:rsidRDefault="00B37AE1" w:rsidP="00A96E54">
            <w:pPr>
              <w:pStyle w:val="Prrafodelista"/>
              <w:numPr>
                <w:ilvl w:val="0"/>
                <w:numId w:val="14"/>
              </w:numPr>
              <w:ind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Rendición financiera y rendición de resultados académicos investigativos y de extensión.</w:t>
            </w:r>
          </w:p>
          <w:p w:rsidR="00B37AE1" w:rsidRPr="004401EC" w:rsidRDefault="00B37AE1" w:rsidP="00A96E54">
            <w:pPr>
              <w:pStyle w:val="Prrafodelista"/>
              <w:numPr>
                <w:ilvl w:val="0"/>
                <w:numId w:val="14"/>
              </w:numPr>
              <w:ind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Proponer mecanismos específicos.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dotted" w:sz="2" w:space="0" w:color="F7CAAC" w:themeColor="accent2" w:themeTint="66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B37AE1" w:rsidRPr="004401EC" w:rsidRDefault="00B37AE1" w:rsidP="001012B6">
            <w:pPr>
              <w:rPr>
                <w:rFonts w:cstheme="minorHAnsi"/>
                <w:i/>
                <w:sz w:val="16"/>
                <w:szCs w:val="16"/>
              </w:rPr>
            </w:pPr>
            <w:r w:rsidRPr="004401EC">
              <w:rPr>
                <w:rFonts w:cstheme="minorHAnsi"/>
                <w:i/>
                <w:sz w:val="16"/>
                <w:szCs w:val="16"/>
              </w:rPr>
              <w:t>Cómo debería ser este sistema.</w:t>
            </w:r>
          </w:p>
        </w:tc>
      </w:tr>
      <w:tr w:rsidR="004401EC" w:rsidRPr="004401EC" w:rsidTr="000A5E72">
        <w:trPr>
          <w:gridBefore w:val="1"/>
          <w:wBefore w:w="111" w:type="dxa"/>
          <w:trHeight w:val="1703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37AE1" w:rsidRPr="004401EC" w:rsidRDefault="00B37AE1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cstheme="minorHAnsi"/>
              </w:rPr>
              <w:t>¿Debería la rendición de cuentas financiera, de gestión y académica ser pública?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B37AE1" w:rsidRPr="004401EC" w:rsidRDefault="00B37AE1" w:rsidP="00B37AE1">
            <w:pPr>
              <w:ind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B37AE1" w:rsidRPr="004401EC" w:rsidRDefault="00B37AE1" w:rsidP="001012B6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703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vAlign w:val="center"/>
          </w:tcPr>
          <w:p w:rsidR="00B37AE1" w:rsidRPr="004401EC" w:rsidRDefault="00B37AE1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 preestablecerse una periodicidad en la re</w:t>
            </w:r>
            <w:r w:rsidR="002B2133">
              <w:rPr>
                <w:rFonts w:cstheme="minorHAnsi"/>
              </w:rPr>
              <w:t xml:space="preserve">ndición de cuentas financiera, </w:t>
            </w:r>
            <w:r w:rsidRPr="004401EC">
              <w:rPr>
                <w:rFonts w:cstheme="minorHAnsi"/>
              </w:rPr>
              <w:t>técnica</w:t>
            </w:r>
            <w:r w:rsidR="002B2133">
              <w:rPr>
                <w:rFonts w:cstheme="minorHAnsi"/>
              </w:rPr>
              <w:t xml:space="preserve"> y de gestión en</w:t>
            </w:r>
            <w:r w:rsidRPr="004401EC">
              <w:rPr>
                <w:rFonts w:cstheme="minorHAnsi"/>
              </w:rPr>
              <w:t xml:space="preserve"> la UNA?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B37AE1" w:rsidRPr="004401EC" w:rsidRDefault="00B37AE1" w:rsidP="00B37AE1">
            <w:pPr>
              <w:pStyle w:val="Prrafodelista"/>
              <w:ind w:left="360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37AE1" w:rsidRPr="0098578E" w:rsidRDefault="00B37AE1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B37AE1" w:rsidRPr="004401EC" w:rsidRDefault="00B37AE1" w:rsidP="001012B6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7"/>
        </w:trPr>
        <w:tc>
          <w:tcPr>
            <w:tcW w:w="19559" w:type="dxa"/>
            <w:gridSpan w:val="1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shd w:val="clear" w:color="auto" w:fill="D5DCE4" w:themeFill="text2" w:themeFillTint="33"/>
            <w:vAlign w:val="center"/>
          </w:tcPr>
          <w:p w:rsidR="001012B6" w:rsidRPr="002B2133" w:rsidRDefault="001012B6" w:rsidP="001012B6">
            <w:pPr>
              <w:rPr>
                <w:rFonts w:cstheme="minorHAnsi"/>
                <w:i/>
                <w:sz w:val="18"/>
                <w:szCs w:val="20"/>
              </w:rPr>
            </w:pPr>
            <w:r w:rsidRPr="002B2133">
              <w:rPr>
                <w:rFonts w:cstheme="minorHAnsi"/>
                <w:i/>
                <w:sz w:val="18"/>
                <w:szCs w:val="20"/>
              </w:rPr>
              <w:t>Captación de recursos</w:t>
            </w: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1012B6" w:rsidRPr="004401EC" w:rsidRDefault="002B2133" w:rsidP="00A96E54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¿E</w:t>
            </w:r>
            <w:r w:rsidR="001012B6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s necesario crear en el estatuto nuevas figuras para captación de recursos tanto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nacionales como internacionales, t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eniendo en cuenta el carácter estatal de la UNA y su p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apel en el desarrollo del país?</w:t>
            </w:r>
          </w:p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360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Naturaleza estatal de la UNA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360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Progresividad de derechos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360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Suficiencia de recursos Estatales</w:t>
            </w:r>
          </w:p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360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Plausibilidad de gestionar actividades financiadas con recursos externos o requeridas por órganos externos.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dotted" w:sz="2" w:space="0" w:color="F7CAAC" w:themeColor="accent2" w:themeTint="66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1012B6" w:rsidRPr="004401EC" w:rsidRDefault="001012B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vAlign w:val="center"/>
          </w:tcPr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0237A4">
            <w:pPr>
              <w:pStyle w:val="Prrafodelista"/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1012B6" w:rsidRPr="004401EC" w:rsidRDefault="001012B6" w:rsidP="00A96E54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¿Es adecuado que, además de la fuente de financiación pública, la UNA cuente adicionalmente con órganos de captación de recursos distintos a los estatales para desarrollar proyectos de investigación</w:t>
            </w:r>
            <w:r w:rsidR="002B2133">
              <w:rPr>
                <w:rFonts w:eastAsia="Times New Roman" w:cstheme="minorHAnsi"/>
                <w:sz w:val="20"/>
                <w:szCs w:val="20"/>
                <w:lang w:eastAsia="es-ES"/>
              </w:rPr>
              <w:t>, docencia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y extensión?</w:t>
            </w:r>
          </w:p>
          <w:p w:rsidR="000237A4" w:rsidRPr="004401EC" w:rsidRDefault="000237A4" w:rsidP="000237A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0237A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1012B6" w:rsidRPr="004401EC" w:rsidRDefault="001012B6" w:rsidP="00A96E54">
            <w:pPr>
              <w:pStyle w:val="Prrafodelista"/>
              <w:numPr>
                <w:ilvl w:val="1"/>
                <w:numId w:val="37"/>
              </w:numPr>
              <w:ind w:left="360" w:right="-8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1012B6" w:rsidRPr="0098578E" w:rsidRDefault="001012B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1012B6" w:rsidRPr="004401EC" w:rsidRDefault="001012B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70"/>
        </w:trPr>
        <w:tc>
          <w:tcPr>
            <w:tcW w:w="19559" w:type="dxa"/>
            <w:gridSpan w:val="1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shd w:val="clear" w:color="auto" w:fill="D5DCE4" w:themeFill="text2" w:themeFillTint="33"/>
            <w:vAlign w:val="center"/>
          </w:tcPr>
          <w:p w:rsidR="001012B6" w:rsidRPr="002B2133" w:rsidRDefault="007D5576" w:rsidP="001012B6">
            <w:pPr>
              <w:rPr>
                <w:rFonts w:cstheme="minorHAnsi"/>
                <w:i/>
                <w:sz w:val="18"/>
                <w:szCs w:val="20"/>
              </w:rPr>
            </w:pPr>
            <w:r w:rsidRPr="002B2133">
              <w:rPr>
                <w:rFonts w:cstheme="minorHAnsi"/>
                <w:i/>
                <w:sz w:val="18"/>
                <w:szCs w:val="20"/>
              </w:rPr>
              <w:t xml:space="preserve">Asignación de </w:t>
            </w:r>
            <w:r w:rsidR="001012B6" w:rsidRPr="002B2133">
              <w:rPr>
                <w:rFonts w:cstheme="minorHAnsi"/>
                <w:i/>
                <w:sz w:val="18"/>
                <w:szCs w:val="20"/>
              </w:rPr>
              <w:t>cargos</w:t>
            </w:r>
          </w:p>
        </w:tc>
      </w:tr>
      <w:tr w:rsidR="004401EC" w:rsidRPr="004401EC" w:rsidTr="0098578E">
        <w:trPr>
          <w:gridBefore w:val="1"/>
          <w:wBefore w:w="111" w:type="dxa"/>
          <w:trHeight w:val="1247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7D5576" w:rsidRPr="004401EC" w:rsidRDefault="002B2133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¿D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ebería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e</w:t>
            </w:r>
            <w:r w:rsidR="007D5576"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l acceso a cualquier cargo de la UNA ser a través de concursos públicos de méritos y aptitudes?</w:t>
            </w: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Criterios y perfiles en la gestión de personas.</w:t>
            </w:r>
          </w:p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Transparencia.</w:t>
            </w:r>
          </w:p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Calidad institucional.</w:t>
            </w:r>
          </w:p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Concursos públicos.</w:t>
            </w:r>
          </w:p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Cargos de confianza ventajas y desventajas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D5576" w:rsidRPr="0098578E" w:rsidRDefault="007D557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D5576" w:rsidRPr="0098578E" w:rsidRDefault="007D557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dotted" w:sz="2" w:space="0" w:color="F7CAAC" w:themeColor="accent2" w:themeTint="66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7D5576" w:rsidRPr="004401EC" w:rsidRDefault="007D5576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vAlign w:val="center"/>
          </w:tcPr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pStyle w:val="Prrafodelista"/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7D5576" w:rsidRPr="004401EC" w:rsidRDefault="007D5576" w:rsidP="00A96E54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¿Deben asignarse cargos de confianza en la UNA?</w:t>
            </w: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F83C9A" w:rsidRPr="004401EC" w:rsidRDefault="00F83C9A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2B2133" w:rsidRPr="004401EC" w:rsidRDefault="002B2133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:rsidR="000237A4" w:rsidRPr="004401EC" w:rsidRDefault="000237A4" w:rsidP="00F83C9A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  <w:vAlign w:val="center"/>
          </w:tcPr>
          <w:p w:rsidR="007D5576" w:rsidRPr="004401EC" w:rsidRDefault="007D5576" w:rsidP="00A96E54">
            <w:pPr>
              <w:pStyle w:val="Prrafodelista"/>
              <w:numPr>
                <w:ilvl w:val="1"/>
                <w:numId w:val="37"/>
              </w:numPr>
              <w:ind w:left="459" w:right="-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D5576" w:rsidRPr="0098578E" w:rsidRDefault="007D557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D5576" w:rsidRPr="0098578E" w:rsidRDefault="007D5576" w:rsidP="0098578E">
            <w:pPr>
              <w:jc w:val="center"/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7D5576" w:rsidRPr="004401EC" w:rsidRDefault="007D5576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64CF1" w:rsidRPr="00CC25EB" w:rsidRDefault="00D64CF1" w:rsidP="00D64CF1">
            <w:pPr>
              <w:ind w:left="2299" w:hanging="1843"/>
              <w:rPr>
                <w:rFonts w:cstheme="minorHAnsi"/>
                <w:b/>
                <w:color w:val="FFFFFF" w:themeColor="background1"/>
                <w:sz w:val="36"/>
              </w:rPr>
            </w:pPr>
            <w:r w:rsidRPr="00CC25EB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4</w:t>
            </w:r>
            <w:r w:rsidR="00B813AB" w:rsidRPr="00CC25EB">
              <w:rPr>
                <w:rFonts w:cstheme="minorHAnsi"/>
                <w:color w:val="BF8F00" w:themeColor="accent4" w:themeShade="BF"/>
                <w:sz w:val="28"/>
              </w:rPr>
              <w:t>.</w:t>
            </w:r>
            <w:r w:rsidRPr="00CC25EB">
              <w:rPr>
                <w:rFonts w:cstheme="minorHAnsi"/>
                <w:b/>
                <w:color w:val="FFFFFF" w:themeColor="background1"/>
                <w:sz w:val="36"/>
              </w:rPr>
              <w:t xml:space="preserve">Gestión de la información y </w:t>
            </w:r>
          </w:p>
          <w:p w:rsidR="00B813AB" w:rsidRPr="00CC25EB" w:rsidRDefault="00D64CF1" w:rsidP="009D6AAE">
            <w:pPr>
              <w:rPr>
                <w:rFonts w:cstheme="minorHAnsi"/>
                <w:color w:val="FFFFFF" w:themeColor="background1"/>
              </w:rPr>
            </w:pPr>
            <w:r w:rsidRPr="00CC25EB">
              <w:rPr>
                <w:rFonts w:cstheme="minorHAnsi"/>
                <w:b/>
                <w:color w:val="FFFFFF" w:themeColor="background1"/>
                <w:sz w:val="36"/>
              </w:rPr>
              <w:t>análisis institucional</w:t>
            </w:r>
          </w:p>
          <w:p w:rsidR="00B813AB" w:rsidRPr="004401EC" w:rsidRDefault="00B813AB" w:rsidP="00D64CF1">
            <w:pPr>
              <w:ind w:left="2299" w:right="742" w:hanging="1843"/>
              <w:rPr>
                <w:rFonts w:cstheme="minorHAnsi"/>
                <w:sz w:val="18"/>
              </w:rPr>
            </w:pP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B813AB" w:rsidRPr="004401EC" w:rsidRDefault="00D64CF1" w:rsidP="00D64CF1">
            <w:pPr>
              <w:rPr>
                <w:rFonts w:cstheme="minorHAnsi"/>
              </w:rPr>
            </w:pPr>
            <w:r w:rsidRPr="00CC25EB">
              <w:rPr>
                <w:rFonts w:cstheme="minorHAnsi"/>
                <w:color w:val="FFFFFF" w:themeColor="background1"/>
              </w:rPr>
              <w:t>Se refiere a los procesos que estructuran, organizan y coordinan las políticas y mecanismos de comunicación tendientes a garantizar el análisis y la provisión de información adecuada, seria, veraz, suficiente y oportuna para la toma de decisiones institucionales. Tiene que ver, además, con la delimitación de los mecanismos de difus</w:t>
            </w:r>
            <w:r w:rsidR="0051374F" w:rsidRPr="00CC25EB">
              <w:rPr>
                <w:rFonts w:cstheme="minorHAnsi"/>
                <w:color w:val="FFFFFF" w:themeColor="background1"/>
              </w:rPr>
              <w:t>ión pública de esta información y con la provisión de datos ante procedimientos de evaluación de la calidad institucional.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B813AB" w:rsidRPr="004401EC" w:rsidRDefault="00B813AB" w:rsidP="00D64CF1">
            <w:pPr>
              <w:rPr>
                <w:rFonts w:cstheme="minorHAnsi"/>
              </w:rPr>
            </w:pPr>
            <w:r w:rsidRPr="00CC25EB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64CF1" w:rsidRPr="00CC25EB" w:rsidRDefault="00D64CF1" w:rsidP="00A96E54">
            <w:pPr>
              <w:numPr>
                <w:ilvl w:val="0"/>
                <w:numId w:val="11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Políticas de comunicación interna y pública</w:t>
            </w:r>
          </w:p>
          <w:p w:rsidR="00D64CF1" w:rsidRPr="00CC25EB" w:rsidRDefault="00D64CF1" w:rsidP="00A96E54">
            <w:pPr>
              <w:numPr>
                <w:ilvl w:val="0"/>
                <w:numId w:val="11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Gestión de base de datos institucionales</w:t>
            </w:r>
          </w:p>
          <w:p w:rsidR="00B813AB" w:rsidRPr="004401EC" w:rsidRDefault="00D64CF1" w:rsidP="00A96E54">
            <w:pPr>
              <w:numPr>
                <w:ilvl w:val="0"/>
                <w:numId w:val="11"/>
              </w:numPr>
              <w:ind w:right="-234"/>
              <w:rPr>
                <w:rFonts w:cstheme="minorHAnsi"/>
                <w:sz w:val="20"/>
              </w:rPr>
            </w:pPr>
            <w:r w:rsidRPr="00CC25EB">
              <w:rPr>
                <w:rFonts w:cstheme="minorHAnsi"/>
                <w:color w:val="806000" w:themeColor="accent4" w:themeShade="80"/>
                <w:sz w:val="20"/>
              </w:rPr>
              <w:t>Mecanismos de aseguramientos de la calidad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19559" w:type="dxa"/>
            <w:gridSpan w:val="1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7CAAC"/>
            </w:tcBorders>
            <w:shd w:val="clear" w:color="auto" w:fill="D5DCE4" w:themeFill="text2" w:themeFillTint="33"/>
          </w:tcPr>
          <w:p w:rsidR="00410226" w:rsidRPr="004401EC" w:rsidRDefault="00DF4E65" w:rsidP="00D64CF1">
            <w:pPr>
              <w:tabs>
                <w:tab w:val="center" w:pos="5538"/>
              </w:tabs>
              <w:rPr>
                <w:rFonts w:cstheme="minorHAnsi"/>
                <w:i/>
                <w:sz w:val="18"/>
              </w:rPr>
            </w:pPr>
            <w:r w:rsidRPr="004401EC">
              <w:rPr>
                <w:rFonts w:cstheme="minorHAnsi"/>
                <w:i/>
                <w:sz w:val="18"/>
              </w:rPr>
              <w:t xml:space="preserve">Políticas de comunicación </w:t>
            </w:r>
          </w:p>
        </w:tc>
      </w:tr>
      <w:tr w:rsidR="004401EC" w:rsidRPr="004401EC" w:rsidTr="000A5E72">
        <w:trPr>
          <w:gridBefore w:val="1"/>
          <w:wBefore w:w="111" w:type="dxa"/>
          <w:trHeight w:val="1151"/>
        </w:trPr>
        <w:tc>
          <w:tcPr>
            <w:tcW w:w="3825" w:type="dxa"/>
            <w:gridSpan w:val="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961F85">
            <w:pPr>
              <w:pStyle w:val="Prrafodelista"/>
              <w:rPr>
                <w:rFonts w:cstheme="minorHAnsi"/>
              </w:rPr>
            </w:pPr>
          </w:p>
          <w:p w:rsidR="00DF4E65" w:rsidRPr="004401EC" w:rsidRDefault="00DF4E65" w:rsidP="004F3CF1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¿Existen sistemas </w:t>
            </w:r>
            <w:r w:rsidR="004F3CF1">
              <w:rPr>
                <w:rFonts w:cstheme="minorHAnsi"/>
              </w:rPr>
              <w:t>comunicacionales</w:t>
            </w:r>
            <w:r w:rsidRPr="004401EC">
              <w:rPr>
                <w:rFonts w:cstheme="minorHAnsi"/>
              </w:rPr>
              <w:t xml:space="preserve"> que propicien un vínculo entre administración y academia</w:t>
            </w:r>
            <w:r w:rsidR="000237A4" w:rsidRPr="004401EC">
              <w:rPr>
                <w:rFonts w:cstheme="minorHAnsi"/>
              </w:rPr>
              <w:t>?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FFFF" w:themeColor="background1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DF4E65" w:rsidRPr="004401EC" w:rsidRDefault="00DF4E65" w:rsidP="00DF4E65">
            <w:pPr>
              <w:pStyle w:val="Prrafodelista"/>
              <w:ind w:left="348"/>
              <w:rPr>
                <w:rFonts w:cstheme="minorHAnsi"/>
              </w:rPr>
            </w:pPr>
          </w:p>
          <w:p w:rsidR="00DF4E65" w:rsidRPr="004401EC" w:rsidRDefault="00DF4E65" w:rsidP="00DF4E65">
            <w:pPr>
              <w:pStyle w:val="Prrafodelista"/>
              <w:ind w:left="348"/>
              <w:rPr>
                <w:rFonts w:cstheme="minorHAnsi"/>
              </w:rPr>
            </w:pPr>
          </w:p>
          <w:p w:rsidR="00DF4E65" w:rsidRPr="004401EC" w:rsidRDefault="00DF4E65" w:rsidP="00961F85">
            <w:pPr>
              <w:rPr>
                <w:rFonts w:cstheme="minorHAnsi"/>
              </w:rPr>
            </w:pPr>
          </w:p>
          <w:p w:rsidR="00DF4E65" w:rsidRPr="004401EC" w:rsidRDefault="00DF4E65" w:rsidP="00DF4E65">
            <w:pPr>
              <w:pStyle w:val="Prrafodelista"/>
              <w:ind w:left="348"/>
              <w:rPr>
                <w:rFonts w:cstheme="minorHAnsi"/>
              </w:rPr>
            </w:pP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9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Políticas de comunicación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9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Protocolo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9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Congruencia entre unidades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9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Transformación de datos en información comunicable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975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 enunciar el estatuto un marco de referencia sobre mecanismos de comunicación externa e interna?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39"/>
              </w:numPr>
              <w:ind w:left="34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</w:tr>
      <w:tr w:rsidR="004401EC" w:rsidRPr="004401EC" w:rsidTr="009A6AAC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 prever el estatuto el funcionamiento de una estructura organizacional cuya misión exclusiva sea ejecutar políticas de comunicación y análisis de la información institucional?</w:t>
            </w:r>
          </w:p>
          <w:p w:rsidR="00DF4E65" w:rsidRPr="004401EC" w:rsidRDefault="00DF4E65" w:rsidP="00D64CF1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</w:tr>
      <w:tr w:rsidR="004401EC" w:rsidRPr="004401EC" w:rsidTr="009A6AAC">
        <w:trPr>
          <w:gridBefore w:val="1"/>
          <w:wBefore w:w="111" w:type="dxa"/>
          <w:trHeight w:val="27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985394" w:rsidRPr="004F3CF1" w:rsidRDefault="00985394" w:rsidP="00961F85">
            <w:pPr>
              <w:pStyle w:val="Prrafodelista"/>
              <w:rPr>
                <w:rFonts w:cstheme="minorHAnsi"/>
                <w:i/>
                <w:sz w:val="18"/>
              </w:rPr>
            </w:pPr>
            <w:r w:rsidRPr="004F3CF1">
              <w:rPr>
                <w:rFonts w:cstheme="minorHAnsi"/>
                <w:i/>
                <w:sz w:val="18"/>
              </w:rPr>
              <w:t>Difusión de la información</w:t>
            </w:r>
          </w:p>
        </w:tc>
      </w:tr>
      <w:tr w:rsidR="004401EC" w:rsidRPr="004401EC" w:rsidTr="009A6AAC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 la UNA garantizar desde su propio estatuto el acceso público a la información en todas las unidades académicas y filiales?</w:t>
            </w:r>
          </w:p>
          <w:p w:rsidR="00DF4E65" w:rsidRPr="004401EC" w:rsidRDefault="00DF4E65" w:rsidP="00A4686C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Clasificación de la información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Datos públicos y datos sensibles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Obligación de brindar datos y recibir y responder reclamos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Reformular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Mecanismos específicos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Centralización de las informaciones</w:t>
            </w:r>
          </w:p>
          <w:p w:rsidR="00DF4E65" w:rsidRPr="004401EC" w:rsidRDefault="00DF4E65" w:rsidP="00A96E54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Disponibilidad de las informaciones</w:t>
            </w:r>
          </w:p>
          <w:p w:rsidR="00F665C0" w:rsidRPr="004F3CF1" w:rsidRDefault="00DF4E65" w:rsidP="004F3CF1">
            <w:pPr>
              <w:pStyle w:val="Prrafodelista"/>
              <w:numPr>
                <w:ilvl w:val="0"/>
                <w:numId w:val="38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Ley 5828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DF4E65" w:rsidRPr="004401EC" w:rsidRDefault="00DF4E65" w:rsidP="00A96E54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¿Tendría la UNA que destinar recursos para las acciones de procesamiento y difusión de la información?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DF4E65" w:rsidRPr="0098578E" w:rsidRDefault="00DF4E6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DF4E65" w:rsidRPr="004401EC" w:rsidRDefault="00DF4E65" w:rsidP="00D64CF1">
            <w:pPr>
              <w:rPr>
                <w:rFonts w:cstheme="minorHAnsi"/>
              </w:rPr>
            </w:pPr>
          </w:p>
        </w:tc>
      </w:tr>
      <w:tr w:rsidR="004401EC" w:rsidRPr="0051374F" w:rsidTr="000A5E72">
        <w:trPr>
          <w:gridBefore w:val="1"/>
          <w:wBefore w:w="111" w:type="dxa"/>
          <w:trHeight w:val="324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4729CF" w:rsidRPr="0051374F" w:rsidRDefault="004729CF" w:rsidP="00961F85">
            <w:pPr>
              <w:pStyle w:val="Prrafodelista"/>
              <w:rPr>
                <w:rFonts w:cstheme="minorHAnsi"/>
                <w:i/>
                <w:sz w:val="20"/>
              </w:rPr>
            </w:pPr>
            <w:r w:rsidRPr="0051374F">
              <w:rPr>
                <w:rFonts w:cstheme="minorHAnsi"/>
                <w:i/>
                <w:sz w:val="20"/>
              </w:rPr>
              <w:lastRenderedPageBreak/>
              <w:t>Aseguramiento de la calidad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F665C0" w:rsidRPr="004401EC" w:rsidRDefault="00F665C0" w:rsidP="00F665C0">
            <w:pPr>
              <w:pStyle w:val="Prrafodelista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rPr>
                <w:rFonts w:cstheme="minorHAnsi"/>
              </w:rPr>
            </w:pPr>
          </w:p>
          <w:p w:rsidR="00F665C0" w:rsidRPr="004401EC" w:rsidRDefault="00F665C0" w:rsidP="00F665C0">
            <w:pPr>
              <w:ind w:left="360"/>
              <w:rPr>
                <w:rFonts w:cstheme="minorHAnsi"/>
              </w:rPr>
            </w:pPr>
          </w:p>
          <w:p w:rsidR="00F665C0" w:rsidRPr="004401EC" w:rsidRDefault="00F665C0" w:rsidP="00F665C0">
            <w:pPr>
              <w:ind w:left="360"/>
              <w:rPr>
                <w:rFonts w:cstheme="minorHAnsi"/>
              </w:rPr>
            </w:pPr>
          </w:p>
          <w:p w:rsidR="00F665C0" w:rsidRPr="004401EC" w:rsidRDefault="00F665C0" w:rsidP="00F665C0">
            <w:pPr>
              <w:ind w:left="360"/>
              <w:rPr>
                <w:rFonts w:cstheme="minorHAnsi"/>
              </w:rPr>
            </w:pPr>
          </w:p>
          <w:p w:rsidR="00F665C0" w:rsidRPr="004F3CF1" w:rsidRDefault="00961F85" w:rsidP="00F665C0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¿Deberían relacionarse la gestión de base de datos y de comunicación interna y externa con los mecanismos de aseguramiento de la calidad</w:t>
            </w:r>
            <w:r w:rsidR="004F3CF1">
              <w:rPr>
                <w:rFonts w:cstheme="minorHAnsi"/>
              </w:rPr>
              <w:t xml:space="preserve"> de manera </w:t>
            </w:r>
            <w:r w:rsidR="0051374F">
              <w:rPr>
                <w:rFonts w:cstheme="minorHAnsi"/>
              </w:rPr>
              <w:t>sistemática</w:t>
            </w:r>
            <w:r w:rsidRPr="004401EC">
              <w:rPr>
                <w:rFonts w:cstheme="minorHAnsi"/>
              </w:rPr>
              <w:t>?</w:t>
            </w: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4F3CF1" w:rsidRPr="004F3CF1" w:rsidRDefault="004F3CF1" w:rsidP="004F3CF1">
            <w:pPr>
              <w:pStyle w:val="Prrafodelista"/>
              <w:ind w:left="348"/>
              <w:rPr>
                <w:rFonts w:cstheme="minorHAnsi"/>
                <w:i/>
                <w:sz w:val="18"/>
              </w:rPr>
            </w:pPr>
            <w:r w:rsidRPr="004F3CF1">
              <w:rPr>
                <w:rFonts w:cstheme="minorHAnsi"/>
                <w:i/>
                <w:sz w:val="18"/>
              </w:rPr>
              <w:t xml:space="preserve">Gestión de base de datos previendo necesidades de la institución en los procesos de aseguramiento de la calidad (Ejemplo: </w:t>
            </w:r>
            <w:r w:rsidR="0051374F">
              <w:rPr>
                <w:rFonts w:cstheme="minorHAnsi"/>
                <w:i/>
                <w:sz w:val="18"/>
              </w:rPr>
              <w:t>acreditación por</w:t>
            </w:r>
            <w:r w:rsidRPr="004F3CF1">
              <w:rPr>
                <w:rFonts w:cstheme="minorHAnsi"/>
                <w:i/>
                <w:sz w:val="18"/>
              </w:rPr>
              <w:t xml:space="preserve"> ANEAES</w:t>
            </w:r>
            <w:r w:rsidR="0051374F">
              <w:rPr>
                <w:rFonts w:cstheme="minorHAnsi"/>
                <w:i/>
                <w:sz w:val="18"/>
              </w:rPr>
              <w:t>, autoevaluación instititucional, etc.</w:t>
            </w:r>
            <w:r w:rsidRPr="004F3CF1">
              <w:rPr>
                <w:rFonts w:cstheme="minorHAnsi"/>
                <w:i/>
                <w:sz w:val="18"/>
              </w:rPr>
              <w:t>)</w:t>
            </w: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961F85" w:rsidRPr="004401EC" w:rsidRDefault="00961F85" w:rsidP="00DF4E65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4F3CF1" w:rsidRDefault="004F3CF1" w:rsidP="004F3CF1">
            <w:pPr>
              <w:pStyle w:val="Prrafodelista"/>
              <w:ind w:left="348"/>
              <w:rPr>
                <w:rFonts w:cstheme="minorHAnsi"/>
              </w:rPr>
            </w:pPr>
          </w:p>
          <w:p w:rsidR="00961F85" w:rsidRPr="004401EC" w:rsidRDefault="00961F85" w:rsidP="00A96E54">
            <w:pPr>
              <w:pStyle w:val="Prrafodelista"/>
              <w:numPr>
                <w:ilvl w:val="1"/>
                <w:numId w:val="15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Definición de un modelo propio de calidad educativa e institucional</w:t>
            </w:r>
          </w:p>
          <w:p w:rsidR="00961F85" w:rsidRPr="004401EC" w:rsidRDefault="00961F85" w:rsidP="00A96E54">
            <w:pPr>
              <w:pStyle w:val="Prrafodelista"/>
              <w:numPr>
                <w:ilvl w:val="1"/>
                <w:numId w:val="15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Autoevaluación permanente para la mejora</w:t>
            </w:r>
          </w:p>
          <w:p w:rsidR="00961F85" w:rsidRPr="004401EC" w:rsidRDefault="00961F85" w:rsidP="00A96E54">
            <w:pPr>
              <w:pStyle w:val="Prrafodelista"/>
              <w:numPr>
                <w:ilvl w:val="1"/>
                <w:numId w:val="15"/>
              </w:numPr>
              <w:ind w:left="348"/>
              <w:rPr>
                <w:rFonts w:cstheme="minorHAnsi"/>
              </w:rPr>
            </w:pPr>
            <w:r w:rsidRPr="004401EC">
              <w:rPr>
                <w:rFonts w:cstheme="minorHAnsi"/>
              </w:rPr>
              <w:t>Gestión de la calidad como componente obligatorio de las instituciones educativas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61F85" w:rsidRPr="0098578E" w:rsidRDefault="00961F8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61F85" w:rsidRPr="0098578E" w:rsidRDefault="00961F85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nil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961F85" w:rsidRPr="004401EC" w:rsidRDefault="00961F85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961F85" w:rsidRPr="004401EC" w:rsidRDefault="00961F85" w:rsidP="00961F85">
            <w:pPr>
              <w:pStyle w:val="Prrafodelista"/>
              <w:rPr>
                <w:rFonts w:cstheme="minorHAnsi"/>
              </w:rPr>
            </w:pPr>
          </w:p>
          <w:p w:rsidR="00F665C0" w:rsidRPr="004F3CF1" w:rsidRDefault="00F665C0" w:rsidP="004F3CF1">
            <w:pPr>
              <w:rPr>
                <w:rFonts w:cstheme="minorHAnsi"/>
              </w:rPr>
            </w:pPr>
          </w:p>
          <w:p w:rsidR="00F665C0" w:rsidRPr="004401EC" w:rsidRDefault="00F665C0" w:rsidP="00961F85">
            <w:pPr>
              <w:pStyle w:val="Prrafodelista"/>
              <w:rPr>
                <w:rFonts w:cstheme="minorHAnsi"/>
              </w:rPr>
            </w:pPr>
          </w:p>
          <w:p w:rsidR="00F665C0" w:rsidRPr="004401EC" w:rsidRDefault="00F665C0" w:rsidP="00961F85">
            <w:pPr>
              <w:pStyle w:val="Prrafodelista"/>
              <w:rPr>
                <w:rFonts w:cstheme="minorHAnsi"/>
              </w:rPr>
            </w:pPr>
          </w:p>
          <w:p w:rsidR="00F665C0" w:rsidRPr="004401EC" w:rsidRDefault="00F665C0" w:rsidP="00961F85">
            <w:pPr>
              <w:pStyle w:val="Prrafodelista"/>
              <w:rPr>
                <w:rFonts w:cstheme="minorHAnsi"/>
              </w:rPr>
            </w:pPr>
          </w:p>
          <w:p w:rsidR="00961F85" w:rsidRPr="004401EC" w:rsidRDefault="00961F85" w:rsidP="00A96E54">
            <w:pPr>
              <w:pStyle w:val="Prrafodelista"/>
              <w:numPr>
                <w:ilvl w:val="0"/>
                <w:numId w:val="41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¿Debiera la UNA explicitar políticas y mecanismos de aseguramiento de la calidad para grado y posgrado que refieran a modelos nacionales e internacionales?</w:t>
            </w: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Default="00F665C0" w:rsidP="00F665C0">
            <w:pPr>
              <w:rPr>
                <w:rFonts w:cstheme="minorHAnsi"/>
              </w:rPr>
            </w:pPr>
          </w:p>
          <w:p w:rsidR="0051374F" w:rsidRPr="004401EC" w:rsidRDefault="0051374F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961F85" w:rsidRDefault="00961F85" w:rsidP="0080662E">
            <w:pPr>
              <w:rPr>
                <w:rFonts w:cstheme="minorHAnsi"/>
              </w:rPr>
            </w:pPr>
          </w:p>
          <w:p w:rsidR="0051374F" w:rsidRDefault="0051374F" w:rsidP="0080662E">
            <w:pPr>
              <w:rPr>
                <w:rFonts w:cstheme="minorHAnsi"/>
                <w:sz w:val="10"/>
              </w:rPr>
            </w:pPr>
          </w:p>
          <w:p w:rsidR="0051374F" w:rsidRDefault="0051374F" w:rsidP="0080662E">
            <w:pPr>
              <w:rPr>
                <w:rFonts w:cstheme="minorHAnsi"/>
                <w:sz w:val="10"/>
              </w:rPr>
            </w:pPr>
          </w:p>
          <w:p w:rsidR="0051374F" w:rsidRPr="0051374F" w:rsidRDefault="0051374F" w:rsidP="0080662E">
            <w:pPr>
              <w:rPr>
                <w:rFonts w:cstheme="minorHAnsi"/>
                <w:sz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961F85" w:rsidRPr="004401EC" w:rsidRDefault="00961F85" w:rsidP="00A96E54">
            <w:pPr>
              <w:pStyle w:val="Prrafodelista"/>
              <w:numPr>
                <w:ilvl w:val="1"/>
                <w:numId w:val="15"/>
              </w:num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61F85" w:rsidRPr="0098578E" w:rsidRDefault="00961F85" w:rsidP="0080662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61F85" w:rsidRPr="0098578E" w:rsidRDefault="00961F85" w:rsidP="0080662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961F85" w:rsidRPr="004401EC" w:rsidRDefault="00961F85" w:rsidP="0080662E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51374F" w:rsidRDefault="0051374F" w:rsidP="00D64CF1">
            <w:pPr>
              <w:ind w:left="740"/>
              <w:rPr>
                <w:rFonts w:cstheme="minorHAnsi"/>
                <w:sz w:val="28"/>
              </w:rPr>
            </w:pPr>
          </w:p>
          <w:p w:rsidR="00D64CF1" w:rsidRPr="009A6AAC" w:rsidRDefault="00D64CF1" w:rsidP="00D64CF1">
            <w:pPr>
              <w:ind w:left="740"/>
              <w:rPr>
                <w:rFonts w:cstheme="minorHAnsi"/>
                <w:b/>
                <w:color w:val="FFFFFF" w:themeColor="background1"/>
                <w:sz w:val="36"/>
              </w:rPr>
            </w:pPr>
            <w:r w:rsidRPr="009A6AAC">
              <w:rPr>
                <w:rFonts w:cstheme="minorHAnsi"/>
                <w:color w:val="BF8F00" w:themeColor="accent4" w:themeShade="BF"/>
                <w:sz w:val="28"/>
              </w:rPr>
              <w:t>DIMENSIÓN 5.</w:t>
            </w:r>
            <w:r w:rsidRPr="009A6AAC">
              <w:rPr>
                <w:rFonts w:cstheme="minorHAnsi"/>
                <w:b/>
                <w:color w:val="FFFFFF" w:themeColor="background1"/>
                <w:sz w:val="36"/>
              </w:rPr>
              <w:t>Estamentos</w:t>
            </w:r>
          </w:p>
          <w:p w:rsidR="0037662A" w:rsidRPr="009A6AAC" w:rsidRDefault="0037662A" w:rsidP="00D64CF1">
            <w:pPr>
              <w:ind w:left="740"/>
              <w:rPr>
                <w:rFonts w:cstheme="minorHAnsi"/>
                <w:b/>
                <w:color w:val="FFFFFF" w:themeColor="background1"/>
                <w:sz w:val="6"/>
                <w:szCs w:val="16"/>
              </w:rPr>
            </w:pPr>
          </w:p>
          <w:p w:rsidR="00D64CF1" w:rsidRPr="009A6AAC" w:rsidRDefault="00D64CF1" w:rsidP="00D64CF1">
            <w:pPr>
              <w:ind w:left="740"/>
              <w:rPr>
                <w:rFonts w:cstheme="minorHAnsi"/>
                <w:color w:val="FFFFFF" w:themeColor="background1"/>
              </w:rPr>
            </w:pPr>
            <w:r w:rsidRPr="009A6AAC">
              <w:rPr>
                <w:rFonts w:cstheme="minorHAnsi"/>
                <w:color w:val="FFFFFF" w:themeColor="background1"/>
              </w:rPr>
              <w:t>Se refiere a las colectividades que forman parte de la comunidad académica de la universidad, diferenciadas según sus actividades, funciones y roles dentro de la estructura organizativa, y que por lo tanto representarían en su gobierno diferentes intereses y perspectivas complementarias en el establecimiento de políticas de la institución. A cada uno se le atribuye</w:t>
            </w:r>
            <w:r w:rsidR="00CF782F" w:rsidRPr="009A6AAC">
              <w:rPr>
                <w:rFonts w:cstheme="minorHAnsi"/>
                <w:color w:val="FFFFFF" w:themeColor="background1"/>
              </w:rPr>
              <w:t>,</w:t>
            </w:r>
            <w:r w:rsidRPr="009A6AAC">
              <w:rPr>
                <w:rFonts w:cstheme="minorHAnsi"/>
                <w:color w:val="FFFFFF" w:themeColor="background1"/>
              </w:rPr>
              <w:t xml:space="preserve"> además</w:t>
            </w:r>
            <w:r w:rsidR="00CF782F" w:rsidRPr="009A6AAC">
              <w:rPr>
                <w:rFonts w:cstheme="minorHAnsi"/>
                <w:color w:val="FFFFFF" w:themeColor="background1"/>
              </w:rPr>
              <w:t>,</w:t>
            </w:r>
            <w:r w:rsidRPr="009A6AAC">
              <w:rPr>
                <w:rFonts w:cstheme="minorHAnsi"/>
                <w:color w:val="FFFFFF" w:themeColor="background1"/>
              </w:rPr>
              <w:t xml:space="preserve"> comunes y específicos atribuciones, derechos y deberes.</w:t>
            </w:r>
          </w:p>
          <w:p w:rsidR="00D64CF1" w:rsidRPr="004401EC" w:rsidRDefault="00D64CF1" w:rsidP="00D64CF1">
            <w:pPr>
              <w:ind w:left="600" w:right="742"/>
              <w:rPr>
                <w:rFonts w:cstheme="minorHAnsi"/>
                <w:sz w:val="18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64CF1" w:rsidRPr="009A6AAC" w:rsidRDefault="00D64CF1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D64CF1" w:rsidRPr="009A6AAC" w:rsidRDefault="00D64CF1" w:rsidP="00D64CF1">
            <w:pPr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D64CF1" w:rsidRPr="004401EC" w:rsidRDefault="00D64CF1" w:rsidP="00D64CF1">
            <w:pPr>
              <w:rPr>
                <w:rFonts w:cstheme="minorHAnsi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64CF1" w:rsidRPr="009A6AAC" w:rsidRDefault="00D64CF1" w:rsidP="00A96E54">
            <w:pPr>
              <w:numPr>
                <w:ilvl w:val="0"/>
                <w:numId w:val="4"/>
              </w:numPr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Docentes</w:t>
            </w:r>
          </w:p>
          <w:p w:rsidR="00D64CF1" w:rsidRPr="009A6AAC" w:rsidRDefault="00D64CF1" w:rsidP="0037662A">
            <w:pPr>
              <w:numPr>
                <w:ilvl w:val="0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Carrera docente</w:t>
            </w:r>
          </w:p>
          <w:p w:rsidR="00D64CF1" w:rsidRPr="009A6AAC" w:rsidRDefault="00D64CF1" w:rsidP="0037662A">
            <w:pPr>
              <w:numPr>
                <w:ilvl w:val="1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Acceso</w:t>
            </w:r>
          </w:p>
          <w:p w:rsidR="00D64CF1" w:rsidRPr="009A6AAC" w:rsidRDefault="00D64CF1" w:rsidP="0037662A">
            <w:pPr>
              <w:numPr>
                <w:ilvl w:val="1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 xml:space="preserve">Permanencia y categorías </w:t>
            </w:r>
          </w:p>
          <w:p w:rsidR="00D64CF1" w:rsidRPr="009A6AAC" w:rsidRDefault="00D64CF1" w:rsidP="0037662A">
            <w:pPr>
              <w:numPr>
                <w:ilvl w:val="1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 xml:space="preserve">Evaluación de desempeño </w:t>
            </w:r>
          </w:p>
          <w:p w:rsidR="00D64CF1" w:rsidRPr="009A6AAC" w:rsidRDefault="00D64CF1" w:rsidP="0037662A">
            <w:pPr>
              <w:numPr>
                <w:ilvl w:val="1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Retiro</w:t>
            </w:r>
          </w:p>
          <w:p w:rsidR="00D64CF1" w:rsidRPr="009A6AAC" w:rsidRDefault="00D64CF1" w:rsidP="0037662A">
            <w:pPr>
              <w:numPr>
                <w:ilvl w:val="1"/>
                <w:numId w:val="3"/>
              </w:numPr>
              <w:ind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Jubilaciones y pensiones</w:t>
            </w:r>
          </w:p>
          <w:p w:rsidR="00D64CF1" w:rsidRPr="009A6AAC" w:rsidRDefault="00D64CF1" w:rsidP="0037662A">
            <w:pPr>
              <w:pStyle w:val="Prrafodelista"/>
              <w:numPr>
                <w:ilvl w:val="0"/>
                <w:numId w:val="3"/>
              </w:numPr>
              <w:ind w:right="-234" w:hanging="305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Atribuciones derechos y obligaciones</w:t>
            </w:r>
          </w:p>
          <w:p w:rsidR="00D64CF1" w:rsidRPr="009A6AAC" w:rsidRDefault="00D64CF1" w:rsidP="0037662A">
            <w:pPr>
              <w:pStyle w:val="Prrafodelista"/>
              <w:numPr>
                <w:ilvl w:val="0"/>
                <w:numId w:val="3"/>
              </w:numPr>
              <w:ind w:right="-234" w:hanging="305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Órganos del estamento docente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37662A" w:rsidRPr="009A6AAC" w:rsidRDefault="0037662A" w:rsidP="00A96E54">
            <w:pPr>
              <w:pStyle w:val="Prrafodelista"/>
              <w:numPr>
                <w:ilvl w:val="0"/>
                <w:numId w:val="4"/>
              </w:numPr>
              <w:ind w:left="360" w:right="176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Estudiantes</w:t>
            </w:r>
          </w:p>
          <w:p w:rsidR="0037662A" w:rsidRPr="009A6AAC" w:rsidRDefault="0037662A" w:rsidP="00A96E54">
            <w:pPr>
              <w:numPr>
                <w:ilvl w:val="0"/>
                <w:numId w:val="5"/>
              </w:numPr>
              <w:ind w:left="601" w:right="176" w:hanging="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Proceso de formación</w:t>
            </w:r>
          </w:p>
          <w:p w:rsidR="0037662A" w:rsidRPr="009A6AAC" w:rsidRDefault="0037662A" w:rsidP="00A96E54">
            <w:pPr>
              <w:numPr>
                <w:ilvl w:val="3"/>
                <w:numId w:val="13"/>
              </w:numPr>
              <w:ind w:left="1026" w:right="176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Acceso</w:t>
            </w:r>
          </w:p>
          <w:p w:rsidR="0037662A" w:rsidRPr="009A6AAC" w:rsidRDefault="0037662A" w:rsidP="00A96E54">
            <w:pPr>
              <w:numPr>
                <w:ilvl w:val="3"/>
                <w:numId w:val="13"/>
              </w:numPr>
              <w:ind w:left="1026" w:right="176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Permanencia</w:t>
            </w:r>
          </w:p>
          <w:p w:rsidR="0037662A" w:rsidRPr="009A6AAC" w:rsidRDefault="0037662A" w:rsidP="00A96E54">
            <w:pPr>
              <w:numPr>
                <w:ilvl w:val="3"/>
                <w:numId w:val="13"/>
              </w:numPr>
              <w:ind w:left="1026" w:right="176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Egreso</w:t>
            </w:r>
          </w:p>
          <w:p w:rsidR="0037662A" w:rsidRPr="009A6AAC" w:rsidRDefault="0037662A" w:rsidP="00A96E54">
            <w:pPr>
              <w:pStyle w:val="Prrafodelista"/>
              <w:numPr>
                <w:ilvl w:val="0"/>
                <w:numId w:val="5"/>
              </w:numPr>
              <w:ind w:left="601" w:right="176" w:hanging="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Atribuciones derechos y obligaciones</w:t>
            </w:r>
          </w:p>
          <w:p w:rsidR="00D64CF1" w:rsidRPr="009A6AAC" w:rsidRDefault="0037662A" w:rsidP="00A96E54">
            <w:pPr>
              <w:pStyle w:val="Prrafodelista"/>
              <w:numPr>
                <w:ilvl w:val="0"/>
                <w:numId w:val="5"/>
              </w:numPr>
              <w:ind w:left="601" w:right="176" w:hanging="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Órganos del estamento estudiantil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64CF1" w:rsidRPr="009A6AAC" w:rsidRDefault="00D64CF1" w:rsidP="00A96E54">
            <w:pPr>
              <w:pStyle w:val="Prrafodelista"/>
              <w:numPr>
                <w:ilvl w:val="0"/>
                <w:numId w:val="4"/>
              </w:numPr>
              <w:ind w:left="360" w:right="176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 xml:space="preserve">Graduados </w:t>
            </w:r>
          </w:p>
          <w:p w:rsidR="00D64CF1" w:rsidRPr="009A6AAC" w:rsidRDefault="00D64CF1" w:rsidP="00A96E54">
            <w:pPr>
              <w:numPr>
                <w:ilvl w:val="0"/>
                <w:numId w:val="6"/>
              </w:numPr>
              <w:ind w:left="600" w:right="176" w:hanging="283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Vinculación con la Universidad</w:t>
            </w:r>
          </w:p>
          <w:p w:rsidR="00D64CF1" w:rsidRPr="009A6AAC" w:rsidRDefault="00D64CF1" w:rsidP="00A96E54">
            <w:pPr>
              <w:pStyle w:val="Prrafodelista"/>
              <w:numPr>
                <w:ilvl w:val="0"/>
                <w:numId w:val="6"/>
              </w:numPr>
              <w:ind w:left="600" w:right="176" w:hanging="283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Atribuciones derechos y obligaciones</w:t>
            </w:r>
          </w:p>
          <w:p w:rsidR="00D64CF1" w:rsidRPr="009A6AAC" w:rsidRDefault="00D64CF1" w:rsidP="00A96E54">
            <w:pPr>
              <w:pStyle w:val="Prrafodelista"/>
              <w:numPr>
                <w:ilvl w:val="0"/>
                <w:numId w:val="6"/>
              </w:numPr>
              <w:ind w:left="600" w:right="176" w:hanging="283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Órganos del estamento</w:t>
            </w:r>
          </w:p>
          <w:p w:rsidR="00D64CF1" w:rsidRPr="009A6AAC" w:rsidRDefault="00D64CF1" w:rsidP="00A96E54">
            <w:pPr>
              <w:pStyle w:val="Prrafodelista"/>
              <w:numPr>
                <w:ilvl w:val="0"/>
                <w:numId w:val="6"/>
              </w:numPr>
              <w:ind w:left="600" w:right="176" w:hanging="283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Políticas de seguimiento a graduados</w:t>
            </w:r>
          </w:p>
          <w:p w:rsidR="00D64CF1" w:rsidRPr="009A6AAC" w:rsidRDefault="00D64CF1" w:rsidP="00D64CF1">
            <w:pPr>
              <w:ind w:right="-234"/>
              <w:rPr>
                <w:rFonts w:cstheme="minorHAnsi"/>
                <w:color w:val="806000" w:themeColor="accent4" w:themeShade="80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7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nil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51374F" w:rsidTr="000A5E72">
        <w:trPr>
          <w:gridBefore w:val="1"/>
          <w:wBefore w:w="111" w:type="dxa"/>
          <w:trHeight w:val="178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47480B" w:rsidRPr="0051374F" w:rsidRDefault="0047480B" w:rsidP="00D64CF1">
            <w:pPr>
              <w:rPr>
                <w:rFonts w:cstheme="minorHAnsi"/>
                <w:i/>
                <w:sz w:val="20"/>
              </w:rPr>
            </w:pPr>
            <w:r w:rsidRPr="0051374F">
              <w:rPr>
                <w:rFonts w:cstheme="minorHAnsi"/>
                <w:i/>
                <w:sz w:val="20"/>
              </w:rPr>
              <w:t>Composición estamental de la comunidad académica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9F07C3" w:rsidRPr="0051374F" w:rsidRDefault="009F07C3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 xml:space="preserve">¿Está de acuerdo </w:t>
            </w:r>
            <w:r w:rsidR="0051374F" w:rsidRPr="0051374F">
              <w:rPr>
                <w:rFonts w:cstheme="minorHAnsi"/>
                <w:sz w:val="20"/>
              </w:rPr>
              <w:t>con la composición actual de la comunidad académica</w:t>
            </w:r>
            <w:r w:rsidRPr="0051374F">
              <w:rPr>
                <w:rFonts w:cstheme="minorHAnsi"/>
                <w:sz w:val="20"/>
              </w:rPr>
              <w:t xml:space="preserve"> estamentos?</w:t>
            </w:r>
          </w:p>
          <w:p w:rsidR="009F07C3" w:rsidRPr="0051374F" w:rsidRDefault="009F07C3" w:rsidP="0047480B">
            <w:pPr>
              <w:ind w:left="345" w:hanging="309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  <w:p w:rsidR="009F07C3" w:rsidRPr="0051374F" w:rsidRDefault="009F07C3" w:rsidP="009F07C3">
            <w:pPr>
              <w:pStyle w:val="Prrafodelista"/>
              <w:numPr>
                <w:ilvl w:val="1"/>
                <w:numId w:val="3"/>
              </w:numPr>
              <w:ind w:left="348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Cogobierno</w:t>
            </w:r>
          </w:p>
          <w:p w:rsidR="009F07C3" w:rsidRPr="0051374F" w:rsidRDefault="009F07C3" w:rsidP="009F07C3">
            <w:pPr>
              <w:pStyle w:val="Prrafodelista"/>
              <w:numPr>
                <w:ilvl w:val="1"/>
                <w:numId w:val="3"/>
              </w:numPr>
              <w:ind w:left="348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Equidad e igualdad</w:t>
            </w:r>
          </w:p>
          <w:p w:rsidR="009F07C3" w:rsidRPr="0051374F" w:rsidRDefault="009F07C3" w:rsidP="009F07C3">
            <w:pPr>
              <w:pStyle w:val="Prrafodelista"/>
              <w:numPr>
                <w:ilvl w:val="1"/>
                <w:numId w:val="3"/>
              </w:numPr>
              <w:ind w:left="348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Integración</w:t>
            </w:r>
          </w:p>
          <w:p w:rsidR="009F07C3" w:rsidRPr="0051374F" w:rsidRDefault="009F07C3" w:rsidP="009F07C3">
            <w:pPr>
              <w:pStyle w:val="Prrafodelista"/>
              <w:numPr>
                <w:ilvl w:val="1"/>
                <w:numId w:val="3"/>
              </w:numPr>
              <w:ind w:left="348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Roles</w:t>
            </w:r>
          </w:p>
          <w:p w:rsidR="009F07C3" w:rsidRPr="0051374F" w:rsidRDefault="009F07C3" w:rsidP="009F07C3">
            <w:pPr>
              <w:pStyle w:val="Prrafodelista"/>
              <w:ind w:left="348"/>
              <w:rPr>
                <w:rFonts w:cstheme="minorHAnsi"/>
                <w:sz w:val="20"/>
              </w:rPr>
            </w:pPr>
          </w:p>
          <w:p w:rsidR="009F07C3" w:rsidRPr="004401EC" w:rsidRDefault="009F07C3" w:rsidP="009F07C3">
            <w:pPr>
              <w:ind w:left="34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9F07C3" w:rsidRPr="004401EC" w:rsidRDefault="009F07C3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9F07C3" w:rsidRPr="0051374F" w:rsidRDefault="009F07C3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¿Sería necesario idear mecanismos que den mayor equidad a cada estamento en las decisiones institucionales?</w:t>
            </w:r>
          </w:p>
          <w:p w:rsidR="009F07C3" w:rsidRPr="0051374F" w:rsidRDefault="009F07C3" w:rsidP="0047480B">
            <w:pPr>
              <w:ind w:left="345" w:hanging="309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9F07C3" w:rsidRPr="004401EC" w:rsidRDefault="009F07C3" w:rsidP="009F07C3">
            <w:pPr>
              <w:numPr>
                <w:ilvl w:val="1"/>
                <w:numId w:val="3"/>
              </w:numPr>
              <w:ind w:left="34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9F07C3" w:rsidRPr="004401EC" w:rsidRDefault="009F07C3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9F07C3" w:rsidRPr="0051374F" w:rsidRDefault="009F07C3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  <w:sz w:val="20"/>
              </w:rPr>
            </w:pPr>
            <w:r w:rsidRPr="0051374F">
              <w:rPr>
                <w:rFonts w:cstheme="minorHAnsi"/>
                <w:sz w:val="20"/>
              </w:rPr>
              <w:t>¿Deberían los funcionarios conformar un estamento diferenciado en la universidad?</w:t>
            </w:r>
          </w:p>
          <w:p w:rsidR="009F07C3" w:rsidRPr="0051374F" w:rsidRDefault="009F07C3" w:rsidP="0047480B">
            <w:pPr>
              <w:ind w:left="345" w:hanging="309"/>
              <w:rPr>
                <w:rFonts w:cstheme="minorHAnsi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9F07C3" w:rsidRPr="004401EC" w:rsidRDefault="009F07C3" w:rsidP="009F07C3">
            <w:pPr>
              <w:pStyle w:val="Prrafodelista"/>
              <w:ind w:left="34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9F07C3" w:rsidRPr="004401EC" w:rsidRDefault="009F07C3" w:rsidP="00D64CF1">
            <w:pPr>
              <w:rPr>
                <w:rFonts w:cstheme="minorHAnsi"/>
              </w:rPr>
            </w:pPr>
          </w:p>
        </w:tc>
      </w:tr>
      <w:tr w:rsidR="004401EC" w:rsidRPr="0051374F" w:rsidTr="000A5E72">
        <w:trPr>
          <w:gridBefore w:val="1"/>
          <w:wBefore w:w="111" w:type="dxa"/>
          <w:trHeight w:val="172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47480B" w:rsidRPr="0051374F" w:rsidRDefault="0047480B" w:rsidP="0047480B">
            <w:pPr>
              <w:ind w:left="345" w:hanging="309"/>
              <w:rPr>
                <w:rFonts w:cstheme="minorHAnsi"/>
                <w:i/>
                <w:sz w:val="18"/>
              </w:rPr>
            </w:pPr>
            <w:r w:rsidRPr="0051374F">
              <w:rPr>
                <w:rFonts w:cstheme="minorHAnsi"/>
                <w:i/>
                <w:sz w:val="18"/>
              </w:rPr>
              <w:t>Comicios y empadronamiento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9F07C3" w:rsidRPr="00A47B72" w:rsidRDefault="009F07C3" w:rsidP="00A96E54">
            <w:pPr>
              <w:pStyle w:val="Prrafodelista"/>
              <w:numPr>
                <w:ilvl w:val="0"/>
                <w:numId w:val="42"/>
              </w:numPr>
              <w:ind w:left="345" w:right="1562" w:hanging="309"/>
              <w:rPr>
                <w:rFonts w:cstheme="minorHAnsi"/>
                <w:sz w:val="20"/>
              </w:rPr>
            </w:pPr>
            <w:r w:rsidRPr="00A47B72">
              <w:rPr>
                <w:rFonts w:cstheme="minorHAnsi"/>
                <w:sz w:val="20"/>
              </w:rPr>
              <w:t>¿La participación de los electores en todos los estamentos en los comicios universitarios debería ser obligatoria?</w:t>
            </w:r>
          </w:p>
          <w:p w:rsidR="009F07C3" w:rsidRPr="00A47B72" w:rsidRDefault="009F07C3" w:rsidP="00D95E6C">
            <w:pPr>
              <w:ind w:right="1562"/>
              <w:rPr>
                <w:rFonts w:cstheme="minorHAns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9F07C3" w:rsidRPr="004401EC" w:rsidRDefault="009F07C3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9F07C3" w:rsidRPr="00A47B72" w:rsidRDefault="009F07C3" w:rsidP="00A96E54">
            <w:pPr>
              <w:pStyle w:val="Prrafodelista"/>
              <w:numPr>
                <w:ilvl w:val="0"/>
                <w:numId w:val="42"/>
              </w:numPr>
              <w:ind w:left="345" w:right="1562" w:hanging="309"/>
              <w:rPr>
                <w:rFonts w:cstheme="minorHAnsi"/>
                <w:sz w:val="20"/>
              </w:rPr>
            </w:pPr>
            <w:r w:rsidRPr="00A47B72">
              <w:rPr>
                <w:rFonts w:cstheme="minorHAnsi"/>
                <w:sz w:val="20"/>
              </w:rPr>
              <w:t>¿Está de acuerdo con que un estudiante sea considerado ciudadano universitario automáticamente al matricularse en una unidad académica?</w:t>
            </w:r>
          </w:p>
          <w:p w:rsidR="00F665C0" w:rsidRPr="00A47B72" w:rsidRDefault="00F665C0" w:rsidP="00D95E6C">
            <w:pPr>
              <w:pStyle w:val="Prrafodelista"/>
              <w:ind w:left="345" w:right="1562"/>
              <w:rPr>
                <w:rFonts w:cstheme="minorHAnsi"/>
                <w:sz w:val="20"/>
              </w:rPr>
            </w:pPr>
          </w:p>
          <w:p w:rsidR="009F07C3" w:rsidRPr="00A47B72" w:rsidRDefault="009F07C3" w:rsidP="00D95E6C">
            <w:pPr>
              <w:pStyle w:val="Prrafodelista"/>
              <w:ind w:left="348" w:right="1562"/>
              <w:rPr>
                <w:rFonts w:cstheme="minorHAnsi"/>
                <w:sz w:val="20"/>
              </w:rPr>
            </w:pPr>
          </w:p>
          <w:p w:rsidR="0051374F" w:rsidRDefault="0051374F" w:rsidP="00D95E6C">
            <w:pPr>
              <w:pStyle w:val="Prrafodelista"/>
              <w:ind w:left="348" w:right="1562"/>
              <w:rPr>
                <w:rFonts w:cstheme="minorHAnsi"/>
                <w:sz w:val="20"/>
              </w:rPr>
            </w:pPr>
          </w:p>
          <w:p w:rsidR="00A47B72" w:rsidRPr="00A47B72" w:rsidRDefault="00A47B72" w:rsidP="00D95E6C">
            <w:pPr>
              <w:pStyle w:val="Prrafodelista"/>
              <w:ind w:left="348" w:right="1562"/>
              <w:rPr>
                <w:rFonts w:cstheme="minorHAns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F07C3" w:rsidRPr="0098578E" w:rsidRDefault="009F07C3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9F07C3" w:rsidRPr="004401EC" w:rsidRDefault="009F07C3" w:rsidP="00D64CF1">
            <w:pPr>
              <w:rPr>
                <w:rFonts w:cstheme="minorHAnsi"/>
              </w:rPr>
            </w:pPr>
          </w:p>
        </w:tc>
      </w:tr>
      <w:tr w:rsidR="004401EC" w:rsidRPr="0051374F" w:rsidTr="000A5E72">
        <w:trPr>
          <w:gridBefore w:val="1"/>
          <w:wBefore w:w="111" w:type="dxa"/>
          <w:trHeight w:val="349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4339A" w:rsidRPr="0051374F" w:rsidRDefault="0074339A" w:rsidP="00D64CF1">
            <w:pPr>
              <w:rPr>
                <w:rFonts w:cstheme="minorHAnsi"/>
                <w:i/>
                <w:sz w:val="18"/>
              </w:rPr>
            </w:pPr>
            <w:r w:rsidRPr="0051374F">
              <w:rPr>
                <w:rFonts w:cstheme="minorHAnsi"/>
                <w:i/>
                <w:sz w:val="18"/>
              </w:rPr>
              <w:lastRenderedPageBreak/>
              <w:t>Mecanismos de admisión de estudiantes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74339A" w:rsidRPr="004401EC" w:rsidRDefault="009F07C3" w:rsidP="00A47B72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</w:t>
            </w:r>
            <w:r w:rsidR="0074339A" w:rsidRPr="004401EC">
              <w:rPr>
                <w:rFonts w:cstheme="minorHAnsi"/>
              </w:rPr>
              <w:t>Los mecanismos</w:t>
            </w:r>
            <w:r w:rsidR="00A47B72">
              <w:rPr>
                <w:rFonts w:cstheme="minorHAnsi"/>
              </w:rPr>
              <w:t xml:space="preserve"> actuales</w:t>
            </w:r>
            <w:r w:rsidR="0074339A" w:rsidRPr="004401EC">
              <w:rPr>
                <w:rFonts w:cstheme="minorHAnsi"/>
              </w:rPr>
              <w:t xml:space="preserve"> de admisión a estudiantes garantizan el der</w:t>
            </w:r>
            <w:r w:rsidR="0051374F">
              <w:rPr>
                <w:rFonts w:cstheme="minorHAnsi"/>
              </w:rPr>
              <w:t>echo de acceso a la educación superior</w:t>
            </w:r>
            <w:r w:rsidRPr="004401EC">
              <w:rPr>
                <w:rFonts w:cstheme="minorHAnsi"/>
              </w:rPr>
              <w:t>?</w:t>
            </w: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74339A" w:rsidRPr="004401EC" w:rsidRDefault="0074339A" w:rsidP="00A96E54">
            <w:pPr>
              <w:pStyle w:val="Prrafodelista"/>
              <w:numPr>
                <w:ilvl w:val="0"/>
                <w:numId w:val="44"/>
              </w:numPr>
              <w:ind w:left="348" w:hanging="219"/>
              <w:rPr>
                <w:rFonts w:cstheme="minorHAnsi"/>
              </w:rPr>
            </w:pPr>
            <w:r w:rsidRPr="004401EC">
              <w:rPr>
                <w:rFonts w:cstheme="minorHAnsi"/>
              </w:rPr>
              <w:t>Régimen general enunciativo de admisión de estudiantes</w:t>
            </w:r>
            <w:r w:rsidR="009F07C3" w:rsidRPr="004401EC">
              <w:rPr>
                <w:rFonts w:cstheme="minorHAnsi"/>
              </w:rPr>
              <w:t>.</w:t>
            </w:r>
          </w:p>
          <w:p w:rsidR="0074339A" w:rsidRPr="004401EC" w:rsidRDefault="0074339A" w:rsidP="00A96E54">
            <w:pPr>
              <w:pStyle w:val="Prrafodelista"/>
              <w:numPr>
                <w:ilvl w:val="0"/>
                <w:numId w:val="44"/>
              </w:numPr>
              <w:ind w:left="348" w:hanging="219"/>
              <w:rPr>
                <w:rFonts w:cstheme="minorHAnsi"/>
              </w:rPr>
            </w:pPr>
            <w:r w:rsidRPr="004401EC">
              <w:rPr>
                <w:rFonts w:cstheme="minorHAnsi"/>
              </w:rPr>
              <w:t>Nivel de exclusión en el sistema de ingreso</w:t>
            </w:r>
            <w:r w:rsidR="009F07C3" w:rsidRPr="004401EC">
              <w:rPr>
                <w:rFonts w:cstheme="minorHAnsi"/>
              </w:rPr>
              <w:t>.</w:t>
            </w:r>
          </w:p>
          <w:p w:rsidR="0074339A" w:rsidRPr="004401EC" w:rsidRDefault="0074339A" w:rsidP="00A96E54">
            <w:pPr>
              <w:pStyle w:val="Prrafodelista"/>
              <w:numPr>
                <w:ilvl w:val="0"/>
                <w:numId w:val="44"/>
              </w:numPr>
              <w:ind w:left="348" w:hanging="219"/>
              <w:rPr>
                <w:rFonts w:cstheme="minorHAnsi"/>
              </w:rPr>
            </w:pPr>
            <w:r w:rsidRPr="004401EC">
              <w:rPr>
                <w:rFonts w:cstheme="minorHAnsi"/>
              </w:rPr>
              <w:t>Políticas basadas en el derecho a la educación</w:t>
            </w:r>
            <w:r w:rsidR="009F07C3" w:rsidRPr="004401EC">
              <w:rPr>
                <w:rFonts w:cstheme="minorHAnsi"/>
              </w:rPr>
              <w:t>.</w:t>
            </w:r>
          </w:p>
          <w:p w:rsidR="0074339A" w:rsidRPr="004401EC" w:rsidRDefault="009F07C3" w:rsidP="00A96E54">
            <w:pPr>
              <w:pStyle w:val="Prrafodelista"/>
              <w:numPr>
                <w:ilvl w:val="0"/>
                <w:numId w:val="44"/>
              </w:numPr>
              <w:ind w:left="348" w:hanging="219"/>
              <w:rPr>
                <w:rFonts w:cstheme="minorHAnsi"/>
              </w:rPr>
            </w:pPr>
            <w:r w:rsidRPr="004401EC">
              <w:rPr>
                <w:rFonts w:cstheme="minorHAnsi"/>
              </w:rPr>
              <w:t>O</w:t>
            </w:r>
            <w:r w:rsidR="0074339A" w:rsidRPr="004401EC">
              <w:rPr>
                <w:rFonts w:cstheme="minorHAnsi"/>
              </w:rPr>
              <w:t>cupación plena de vacancias en función a recursos públicos disponibles versus ocupación de vacancias en función a exámenes de ingreso.</w:t>
            </w:r>
          </w:p>
          <w:p w:rsidR="0074339A" w:rsidRPr="004401EC" w:rsidRDefault="0074339A" w:rsidP="00A96E54">
            <w:pPr>
              <w:pStyle w:val="Prrafodelista"/>
              <w:numPr>
                <w:ilvl w:val="0"/>
                <w:numId w:val="44"/>
              </w:numPr>
              <w:ind w:left="348" w:hanging="219"/>
              <w:rPr>
                <w:rFonts w:cstheme="minorHAnsi"/>
              </w:rPr>
            </w:pPr>
            <w:r w:rsidRPr="004401EC">
              <w:rPr>
                <w:rFonts w:cstheme="minorHAnsi"/>
              </w:rPr>
              <w:t>Garantías de derecho de acceso a la educación.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4339A" w:rsidRPr="0098578E" w:rsidRDefault="0074339A" w:rsidP="0074339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74339A" w:rsidRPr="0098578E" w:rsidRDefault="0074339A" w:rsidP="0074339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74339A" w:rsidRPr="004401EC" w:rsidRDefault="0074339A" w:rsidP="0074339A">
            <w:pPr>
              <w:rPr>
                <w:rFonts w:cstheme="minorHAnsi"/>
              </w:rPr>
            </w:pPr>
          </w:p>
        </w:tc>
      </w:tr>
      <w:tr w:rsidR="004401EC" w:rsidRPr="00A47B72" w:rsidTr="000A5E72">
        <w:trPr>
          <w:gridBefore w:val="1"/>
          <w:wBefore w:w="111" w:type="dxa"/>
          <w:trHeight w:val="286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4339A" w:rsidRPr="00A47B72" w:rsidRDefault="0074339A" w:rsidP="00D64CF1">
            <w:pPr>
              <w:rPr>
                <w:rFonts w:cstheme="minorHAnsi"/>
                <w:i/>
                <w:sz w:val="18"/>
              </w:rPr>
            </w:pPr>
            <w:r w:rsidRPr="00A47B72">
              <w:rPr>
                <w:rFonts w:cstheme="minorHAnsi"/>
                <w:i/>
                <w:sz w:val="18"/>
              </w:rPr>
              <w:t>Carrera docente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¿Es adecuado el sistema de acceso a las distintas categorías docentes?</w:t>
            </w:r>
          </w:p>
          <w:p w:rsidR="00860DBC" w:rsidRPr="004401EC" w:rsidRDefault="00860DBC" w:rsidP="0047480B">
            <w:pPr>
              <w:ind w:left="345" w:hanging="309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860DBC" w:rsidRPr="004401EC" w:rsidRDefault="00860DBC" w:rsidP="00A96E54">
            <w:pPr>
              <w:pStyle w:val="Prrafodelista"/>
              <w:numPr>
                <w:ilvl w:val="0"/>
                <w:numId w:val="45"/>
              </w:numPr>
              <w:ind w:left="348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Participación de docentes especiales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5"/>
              </w:numPr>
              <w:ind w:left="348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Criterios para el ascenso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5"/>
              </w:numPr>
              <w:ind w:left="348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Empadronamiento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6"/>
              </w:numPr>
              <w:ind w:left="489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Diferenciación entre categorías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6"/>
              </w:numPr>
              <w:ind w:left="489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Unificación de sistema de carrera docente entre unidades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D64CF1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¿La carrera docente debería basarse en la evaluación formal de méritos, aptitudes y desempeño profesional de todos los docentes sin distinción de categoría?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60DBC" w:rsidRPr="004401EC" w:rsidRDefault="00860DBC" w:rsidP="00A96E54">
            <w:pPr>
              <w:pStyle w:val="Prrafodelista"/>
              <w:numPr>
                <w:ilvl w:val="0"/>
                <w:numId w:val="46"/>
              </w:numPr>
              <w:ind w:left="489" w:hanging="260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947679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952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A96E54">
            <w:pPr>
              <w:pStyle w:val="Prrafodelista"/>
              <w:numPr>
                <w:ilvl w:val="0"/>
                <w:numId w:val="42"/>
              </w:numPr>
              <w:ind w:left="345"/>
              <w:rPr>
                <w:rFonts w:cstheme="minorHAnsi"/>
              </w:rPr>
            </w:pPr>
            <w:r w:rsidRPr="004401EC">
              <w:rPr>
                <w:rFonts w:cstheme="minorHAnsi"/>
              </w:rPr>
              <w:t>La nacionalidad de un docente debería ser un criterio excluyente para participar del sistema de escalafonamiento?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60DBC" w:rsidRPr="004401EC" w:rsidRDefault="00860DBC" w:rsidP="00860DBC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98578E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860DBC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947679" w:rsidRPr="004401EC" w:rsidRDefault="00947679" w:rsidP="0047480B">
            <w:pPr>
              <w:pStyle w:val="Prrafodelista"/>
              <w:ind w:left="345" w:hanging="309"/>
              <w:rPr>
                <w:rFonts w:cstheme="minorHAnsi"/>
              </w:rPr>
            </w:pPr>
          </w:p>
          <w:p w:rsidR="00947679" w:rsidRPr="004401EC" w:rsidRDefault="0074339A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</w:t>
            </w:r>
            <w:r w:rsidR="00947679" w:rsidRPr="004401EC">
              <w:rPr>
                <w:rFonts w:cstheme="minorHAnsi"/>
              </w:rPr>
              <w:t>Es compatible un cargo</w:t>
            </w:r>
            <w:r w:rsidRPr="004401EC">
              <w:rPr>
                <w:rFonts w:cstheme="minorHAnsi"/>
              </w:rPr>
              <w:t xml:space="preserve"> directivo con un cargo docente?</w:t>
            </w:r>
          </w:p>
          <w:p w:rsidR="00947679" w:rsidRPr="004401EC" w:rsidRDefault="00947679" w:rsidP="0047480B">
            <w:pPr>
              <w:ind w:left="345" w:hanging="309"/>
              <w:rPr>
                <w:rFonts w:cstheme="minorHAnsi"/>
              </w:rPr>
            </w:pPr>
          </w:p>
          <w:p w:rsidR="00947679" w:rsidRDefault="00947679" w:rsidP="0047480B">
            <w:pPr>
              <w:ind w:left="345" w:hanging="309"/>
              <w:rPr>
                <w:rFonts w:cstheme="minorHAnsi"/>
              </w:rPr>
            </w:pPr>
          </w:p>
          <w:p w:rsidR="00615689" w:rsidRDefault="00615689" w:rsidP="0047480B">
            <w:pPr>
              <w:ind w:left="345" w:hanging="309"/>
              <w:rPr>
                <w:rFonts w:cstheme="minorHAnsi"/>
              </w:rPr>
            </w:pPr>
          </w:p>
          <w:p w:rsidR="00615689" w:rsidRDefault="00615689" w:rsidP="0047480B">
            <w:pPr>
              <w:ind w:left="345" w:hanging="309"/>
              <w:rPr>
                <w:rFonts w:cstheme="minorHAnsi"/>
              </w:rPr>
            </w:pPr>
          </w:p>
          <w:p w:rsidR="00615689" w:rsidRDefault="00615689" w:rsidP="0047480B">
            <w:pPr>
              <w:ind w:left="345" w:hanging="309"/>
              <w:rPr>
                <w:rFonts w:cstheme="minorHAnsi"/>
              </w:rPr>
            </w:pPr>
          </w:p>
          <w:p w:rsidR="00615689" w:rsidRDefault="00615689" w:rsidP="0047480B">
            <w:pPr>
              <w:ind w:left="345" w:hanging="309"/>
              <w:rPr>
                <w:rFonts w:cstheme="minorHAnsi"/>
              </w:rPr>
            </w:pPr>
          </w:p>
          <w:p w:rsidR="00615689" w:rsidRDefault="00615689" w:rsidP="0047480B">
            <w:pPr>
              <w:ind w:left="345" w:hanging="309"/>
              <w:rPr>
                <w:rFonts w:cstheme="minorHAnsi"/>
              </w:rPr>
            </w:pPr>
          </w:p>
          <w:p w:rsidR="00615689" w:rsidRPr="004401EC" w:rsidRDefault="00615689" w:rsidP="0047480B">
            <w:pPr>
              <w:ind w:left="345" w:hanging="309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947679" w:rsidRPr="004401EC" w:rsidRDefault="009F07C3" w:rsidP="00A96E54">
            <w:pPr>
              <w:pStyle w:val="Prrafodelista"/>
              <w:numPr>
                <w:ilvl w:val="0"/>
                <w:numId w:val="47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Compatibilidad de roles</w:t>
            </w:r>
          </w:p>
          <w:p w:rsidR="009F07C3" w:rsidRPr="004401EC" w:rsidRDefault="009F07C3" w:rsidP="00A96E54">
            <w:pPr>
              <w:pStyle w:val="Prrafodelista"/>
              <w:numPr>
                <w:ilvl w:val="0"/>
                <w:numId w:val="47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Carga horaria</w:t>
            </w:r>
          </w:p>
          <w:p w:rsidR="009F07C3" w:rsidRPr="004401EC" w:rsidRDefault="003554CC" w:rsidP="00A96E54">
            <w:pPr>
              <w:pStyle w:val="Prrafodelista"/>
              <w:numPr>
                <w:ilvl w:val="0"/>
                <w:numId w:val="47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Libertad de cátedra, independencia de cátedra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47679" w:rsidRPr="0098578E" w:rsidRDefault="00947679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47679" w:rsidRPr="0098578E" w:rsidRDefault="00947679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947679" w:rsidRPr="004401EC" w:rsidRDefault="00947679" w:rsidP="00947679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8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4339A" w:rsidRPr="004401EC" w:rsidRDefault="0074339A" w:rsidP="00947679">
            <w:pPr>
              <w:rPr>
                <w:rFonts w:cstheme="minorHAnsi"/>
                <w:i/>
              </w:rPr>
            </w:pPr>
            <w:r w:rsidRPr="004401EC">
              <w:rPr>
                <w:rFonts w:cstheme="minorHAnsi"/>
                <w:i/>
              </w:rPr>
              <w:lastRenderedPageBreak/>
              <w:t>Seguimiento a egresados</w:t>
            </w: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nil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0237A4" w:rsidRPr="004401EC" w:rsidRDefault="000237A4" w:rsidP="00A96E54">
            <w:pPr>
              <w:pStyle w:val="Prrafodelista"/>
              <w:numPr>
                <w:ilvl w:val="0"/>
                <w:numId w:val="42"/>
              </w:numPr>
              <w:ind w:left="345" w:right="3263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¿Debería contar la UNA con un departamento encargado de mecanismos de seguimiento a los egresados?</w:t>
            </w:r>
          </w:p>
          <w:p w:rsidR="000237A4" w:rsidRPr="004401EC" w:rsidRDefault="000237A4" w:rsidP="0074339A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74339A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74339A">
            <w:pPr>
              <w:pStyle w:val="Prrafodelista"/>
              <w:ind w:left="34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237A4" w:rsidRPr="0098578E" w:rsidRDefault="000237A4" w:rsidP="0074339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237A4" w:rsidRPr="0098578E" w:rsidRDefault="000237A4" w:rsidP="0074339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0237A4" w:rsidRPr="004401EC" w:rsidRDefault="000237A4" w:rsidP="0074339A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243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4339A" w:rsidRPr="004401EC" w:rsidRDefault="0074339A" w:rsidP="00947679">
            <w:pPr>
              <w:rPr>
                <w:rFonts w:cstheme="minorHAnsi"/>
                <w:i/>
              </w:rPr>
            </w:pPr>
            <w:r w:rsidRPr="004401EC">
              <w:rPr>
                <w:rFonts w:cstheme="minorHAnsi"/>
                <w:i/>
              </w:rPr>
              <w:t>Desarrollo institucional y políticas de incentivo a estamentos</w:t>
            </w:r>
          </w:p>
        </w:tc>
      </w:tr>
      <w:tr w:rsidR="004401EC" w:rsidRPr="004401EC" w:rsidTr="0098578E">
        <w:trPr>
          <w:gridBefore w:val="1"/>
          <w:wBefore w:w="111" w:type="dxa"/>
          <w:trHeight w:val="1603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017874">
            <w:pPr>
              <w:rPr>
                <w:rFonts w:cstheme="minorHAnsi"/>
              </w:rPr>
            </w:pPr>
          </w:p>
          <w:p w:rsidR="00947679" w:rsidRPr="004401EC" w:rsidRDefault="00947679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¿El estatuto debiera establecer políticas para garantizar la correspondencia entre la dedicación horaria del personal y las demandas institucionales?</w:t>
            </w: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8"/>
              <w:rPr>
                <w:rFonts w:cstheme="minorHAnsi"/>
              </w:rPr>
            </w:pPr>
          </w:p>
          <w:p w:rsidR="00947679" w:rsidRPr="004401EC" w:rsidRDefault="00947679" w:rsidP="00A96E54">
            <w:pPr>
              <w:pStyle w:val="Prrafodelista"/>
              <w:numPr>
                <w:ilvl w:val="0"/>
                <w:numId w:val="48"/>
              </w:numPr>
              <w:ind w:left="348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Dedicación horaria de profesores.</w:t>
            </w:r>
          </w:p>
          <w:p w:rsidR="00947679" w:rsidRPr="004401EC" w:rsidRDefault="00947679" w:rsidP="00A96E54">
            <w:pPr>
              <w:pStyle w:val="Prrafodelista"/>
              <w:numPr>
                <w:ilvl w:val="0"/>
                <w:numId w:val="48"/>
              </w:numPr>
              <w:ind w:left="348" w:hanging="260"/>
              <w:rPr>
                <w:rFonts w:cstheme="minorHAnsi"/>
              </w:rPr>
            </w:pPr>
            <w:r w:rsidRPr="004401EC">
              <w:rPr>
                <w:rFonts w:cstheme="minorHAnsi"/>
              </w:rPr>
              <w:t>Horas cátedras, medio tiempo, tiempo completo.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47679" w:rsidRPr="0098578E" w:rsidRDefault="00947679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947679" w:rsidRPr="0098578E" w:rsidRDefault="00947679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947679" w:rsidRPr="004401EC" w:rsidRDefault="00947679" w:rsidP="00947679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F665C0" w:rsidRPr="00FD380E" w:rsidRDefault="00F665C0" w:rsidP="00FD380E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pStyle w:val="Prrafodelista"/>
              <w:ind w:left="345"/>
              <w:rPr>
                <w:rFonts w:cstheme="minorHAnsi"/>
              </w:rPr>
            </w:pPr>
          </w:p>
          <w:p w:rsidR="00F665C0" w:rsidRPr="004401EC" w:rsidRDefault="00F665C0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¿Debiera la UNA contar con políticas de incentivos para todos los estamentos basados en la evaluación de desempeño y producción? </w:t>
            </w: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F665C0">
            <w:pPr>
              <w:rPr>
                <w:rFonts w:cstheme="minorHAnsi"/>
              </w:rPr>
            </w:pPr>
          </w:p>
          <w:p w:rsidR="00F665C0" w:rsidRPr="004401EC" w:rsidRDefault="00F665C0" w:rsidP="00947679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F665C0" w:rsidRPr="0098578E" w:rsidRDefault="00F665C0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F665C0" w:rsidRPr="0098578E" w:rsidRDefault="00F665C0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F665C0" w:rsidRPr="004401EC" w:rsidRDefault="00F665C0" w:rsidP="00947679">
            <w:pPr>
              <w:rPr>
                <w:rFonts w:cstheme="minorHAnsi"/>
              </w:rPr>
            </w:pPr>
          </w:p>
        </w:tc>
      </w:tr>
      <w:tr w:rsidR="004401EC" w:rsidRPr="004401EC" w:rsidTr="0098578E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F665C0" w:rsidRPr="004401EC" w:rsidRDefault="00F665C0" w:rsidP="0047480B">
            <w:pPr>
              <w:pStyle w:val="Prrafodelista"/>
              <w:ind w:left="345" w:hanging="309"/>
              <w:rPr>
                <w:rFonts w:cstheme="minorHAnsi"/>
              </w:rPr>
            </w:pPr>
          </w:p>
          <w:p w:rsidR="00F665C0" w:rsidRPr="004401EC" w:rsidRDefault="00F665C0" w:rsidP="00FD380E">
            <w:pPr>
              <w:rPr>
                <w:rFonts w:cstheme="minorHAnsi"/>
              </w:rPr>
            </w:pPr>
          </w:p>
          <w:p w:rsidR="00F665C0" w:rsidRPr="004401EC" w:rsidRDefault="00F665C0" w:rsidP="0047480B">
            <w:pPr>
              <w:ind w:left="345" w:hanging="309"/>
              <w:rPr>
                <w:rFonts w:cstheme="minorHAnsi"/>
              </w:rPr>
            </w:pPr>
          </w:p>
          <w:p w:rsidR="00F665C0" w:rsidRPr="004401EC" w:rsidRDefault="00F665C0" w:rsidP="00A96E54">
            <w:pPr>
              <w:pStyle w:val="Prrafodelista"/>
              <w:numPr>
                <w:ilvl w:val="0"/>
                <w:numId w:val="42"/>
              </w:numPr>
              <w:ind w:left="345" w:hanging="309"/>
              <w:rPr>
                <w:rFonts w:cstheme="minorHAnsi"/>
              </w:rPr>
            </w:pPr>
            <w:r w:rsidRPr="004401EC">
              <w:rPr>
                <w:rFonts w:cstheme="minorHAnsi"/>
              </w:rPr>
              <w:t>¿Debiera la UNA contar con políticas de mejoramiento continuo de la formación del plantel directivo, académico y administrativo?</w:t>
            </w:r>
          </w:p>
          <w:p w:rsidR="00F665C0" w:rsidRPr="004401EC" w:rsidRDefault="00F665C0" w:rsidP="0047480B">
            <w:pPr>
              <w:ind w:left="345" w:hanging="309"/>
              <w:rPr>
                <w:rFonts w:cstheme="minorHAnsi"/>
              </w:rPr>
            </w:pPr>
          </w:p>
          <w:p w:rsidR="00F665C0" w:rsidRDefault="00F665C0" w:rsidP="00947679">
            <w:pPr>
              <w:rPr>
                <w:rFonts w:cstheme="minorHAnsi"/>
              </w:rPr>
            </w:pPr>
          </w:p>
          <w:p w:rsidR="00FD380E" w:rsidRPr="004401EC" w:rsidRDefault="00FD380E" w:rsidP="00947679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F665C0" w:rsidRPr="0098578E" w:rsidRDefault="00F665C0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F665C0" w:rsidRPr="0098578E" w:rsidRDefault="00F665C0" w:rsidP="00947679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F665C0" w:rsidRPr="004401EC" w:rsidRDefault="00F665C0" w:rsidP="00947679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37662A" w:rsidP="00A15619">
            <w:pPr>
              <w:ind w:left="2016"/>
              <w:rPr>
                <w:rFonts w:cstheme="minorHAnsi"/>
                <w:color w:val="FFFFFF" w:themeColor="background1"/>
              </w:rPr>
            </w:pPr>
            <w:r w:rsidRPr="009A6AAC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6</w:t>
            </w:r>
            <w:r w:rsidR="00B813AB" w:rsidRPr="009A6AAC">
              <w:rPr>
                <w:rFonts w:cstheme="minorHAnsi"/>
                <w:color w:val="BF8F00" w:themeColor="accent4" w:themeShade="BF"/>
                <w:sz w:val="28"/>
              </w:rPr>
              <w:t>.</w:t>
            </w:r>
            <w:r w:rsidRPr="00CC25EB">
              <w:rPr>
                <w:rFonts w:cstheme="minorHAnsi"/>
                <w:b/>
                <w:color w:val="FFFFFF" w:themeColor="background1"/>
                <w:sz w:val="36"/>
              </w:rPr>
              <w:t>Academia</w:t>
            </w:r>
          </w:p>
          <w:p w:rsidR="00B813AB" w:rsidRPr="004401EC" w:rsidRDefault="00B813AB" w:rsidP="00D64CF1">
            <w:pPr>
              <w:ind w:left="600" w:right="742"/>
              <w:rPr>
                <w:rFonts w:cstheme="minorHAnsi"/>
                <w:sz w:val="18"/>
              </w:rPr>
            </w:pP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D5443E" w:rsidRPr="009A6AAC" w:rsidRDefault="0037662A" w:rsidP="00D5443E">
            <w:pPr>
              <w:rPr>
                <w:rFonts w:cstheme="minorHAnsi"/>
                <w:color w:val="FFFFFF" w:themeColor="background1"/>
              </w:rPr>
            </w:pPr>
            <w:r w:rsidRPr="009A6AAC">
              <w:rPr>
                <w:rFonts w:cstheme="minorHAnsi"/>
                <w:color w:val="FFFFFF" w:themeColor="background1"/>
              </w:rPr>
              <w:t>Se refiere a los procesos que estructuran, organizan y coordinan los cursos, las carreras y los programas, de manera que estén en correspondencia con la misión y fines institucionales, los cuales deben responder a las necesidades y expectativas de la sociedad y asegurar las condiciones apropiadas para que la población estudiantil acceda a un servicio educativo público y de calidad.</w:t>
            </w:r>
          </w:p>
          <w:p w:rsidR="00D5443E" w:rsidRPr="009A6AAC" w:rsidRDefault="00D5443E" w:rsidP="00D5443E">
            <w:pPr>
              <w:rPr>
                <w:rFonts w:cstheme="minorHAnsi"/>
                <w:color w:val="FFFFFF" w:themeColor="background1"/>
              </w:rPr>
            </w:pPr>
          </w:p>
          <w:p w:rsidR="00B813AB" w:rsidRPr="004401EC" w:rsidRDefault="0048613E" w:rsidP="00D5443E">
            <w:pPr>
              <w:rPr>
                <w:rFonts w:cstheme="minorHAnsi"/>
              </w:rPr>
            </w:pPr>
            <w:r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>Si bien</w:t>
            </w:r>
            <w:r w:rsidR="00562D8E"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 xml:space="preserve"> además de la enseñanza, también</w:t>
            </w:r>
            <w:r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 xml:space="preserve"> hacen parte de la dimensión académica la investigación y la extens</w:t>
            </w:r>
            <w:r w:rsidR="00562D8E"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>ión, para fines prácticos se</w:t>
            </w:r>
            <w:r w:rsidR="00D5443E"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 xml:space="preserve"> amplía el tratamiento de</w:t>
            </w:r>
            <w:r w:rsidR="00562D8E"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 xml:space="preserve"> estas dos últimas</w:t>
            </w:r>
            <w:r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 xml:space="preserve"> como dimensiones inde</w:t>
            </w:r>
            <w:r w:rsidR="009F07C3"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>pendientes en las siguientes secc</w:t>
            </w:r>
            <w:r w:rsidRPr="009A6AAC">
              <w:rPr>
                <w:rFonts w:cstheme="minorHAnsi"/>
                <w:b/>
                <w:i/>
                <w:color w:val="806000" w:themeColor="accent4" w:themeShade="80"/>
                <w:sz w:val="20"/>
              </w:rPr>
              <w:t>iones.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813AB" w:rsidRPr="009A6AAC" w:rsidRDefault="00B813AB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B813AB" w:rsidRPr="009A6AAC" w:rsidRDefault="00B813AB" w:rsidP="00D64CF1">
            <w:pPr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Principios rectores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Modelo Educativo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Políticas de atención a la población estudiantil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Gestión de las ofertas educativas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Organización académica</w:t>
            </w:r>
          </w:p>
          <w:p w:rsidR="00A15619" w:rsidRPr="009A6AAC" w:rsidRDefault="00A15619" w:rsidP="00A96E54">
            <w:pPr>
              <w:numPr>
                <w:ilvl w:val="3"/>
                <w:numId w:val="8"/>
              </w:numPr>
              <w:spacing w:line="259" w:lineRule="auto"/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Pregrado</w:t>
            </w:r>
          </w:p>
          <w:p w:rsidR="00A15619" w:rsidRPr="009A6AAC" w:rsidRDefault="00A15619" w:rsidP="00A96E54">
            <w:pPr>
              <w:numPr>
                <w:ilvl w:val="3"/>
                <w:numId w:val="8"/>
              </w:numPr>
              <w:spacing w:line="259" w:lineRule="auto"/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 xml:space="preserve">Grado </w:t>
            </w:r>
          </w:p>
          <w:p w:rsidR="00A15619" w:rsidRPr="009A6AAC" w:rsidRDefault="00A15619" w:rsidP="00A96E54">
            <w:pPr>
              <w:numPr>
                <w:ilvl w:val="3"/>
                <w:numId w:val="8"/>
              </w:numPr>
              <w:spacing w:line="259" w:lineRule="auto"/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Posgrado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Régimen Académico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Evaluación, calificación y promoción de estudiantes.</w:t>
            </w:r>
          </w:p>
          <w:p w:rsidR="00A15619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Títulos y honores</w:t>
            </w:r>
          </w:p>
          <w:p w:rsidR="00B813AB" w:rsidRPr="009A6AAC" w:rsidRDefault="00A15619" w:rsidP="00A96E54">
            <w:pPr>
              <w:numPr>
                <w:ilvl w:val="0"/>
                <w:numId w:val="7"/>
              </w:numPr>
              <w:spacing w:line="259" w:lineRule="auto"/>
              <w:ind w:left="36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Becas, premios y exoneraciones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FC000" w:themeColor="accent4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C000" w:themeColor="accent4"/>
            </w:tcBorders>
            <w:shd w:val="clear" w:color="auto" w:fill="FFC000" w:themeFill="accent4"/>
          </w:tcPr>
          <w:p w:rsidR="00B813AB" w:rsidRPr="009A6AAC" w:rsidRDefault="00B813AB" w:rsidP="00D64CF1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C000" w:themeColor="accent4"/>
              <w:bottom w:val="single" w:sz="4" w:space="0" w:color="FFFFFF" w:themeColor="background1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425"/>
        </w:trPr>
        <w:tc>
          <w:tcPr>
            <w:tcW w:w="19559" w:type="dxa"/>
            <w:gridSpan w:val="1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shd w:val="clear" w:color="auto" w:fill="E2EFD9" w:themeFill="accent6" w:themeFillTint="33"/>
            <w:vAlign w:val="center"/>
          </w:tcPr>
          <w:p w:rsidR="00D5443E" w:rsidRPr="004401EC" w:rsidRDefault="00D5443E" w:rsidP="00D64CF1">
            <w:pPr>
              <w:ind w:right="176"/>
              <w:rPr>
                <w:rFonts w:cstheme="minorHAnsi"/>
                <w:i/>
              </w:rPr>
            </w:pPr>
            <w:r w:rsidRPr="004401EC">
              <w:rPr>
                <w:rFonts w:cstheme="minorHAnsi"/>
                <w:i/>
              </w:rPr>
              <w:t>Aseguramiento de la calidad académica</w:t>
            </w: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813AB" w:rsidRPr="004401EC" w:rsidRDefault="00CF782F" w:rsidP="00F30F8A">
            <w:pPr>
              <w:pStyle w:val="Prrafodelista"/>
              <w:numPr>
                <w:ilvl w:val="0"/>
                <w:numId w:val="53"/>
              </w:numPr>
              <w:ind w:left="345" w:right="33"/>
              <w:rPr>
                <w:rFonts w:cstheme="minorHAnsi"/>
              </w:rPr>
            </w:pPr>
            <w:r w:rsidRPr="004401EC">
              <w:rPr>
                <w:rFonts w:cstheme="minorHAnsi"/>
              </w:rPr>
              <w:t>¿</w:t>
            </w:r>
            <w:r w:rsidR="00870CD5" w:rsidRPr="004401EC">
              <w:rPr>
                <w:rFonts w:cstheme="minorHAnsi"/>
              </w:rPr>
              <w:t>Debiera la UNA plantear</w:t>
            </w:r>
            <w:r w:rsidR="00D5443E" w:rsidRPr="004401EC">
              <w:rPr>
                <w:rFonts w:cstheme="minorHAnsi"/>
              </w:rPr>
              <w:t xml:space="preserve"> en su estatuto</w:t>
            </w:r>
            <w:r w:rsidRPr="004401EC">
              <w:rPr>
                <w:rFonts w:cstheme="minorHAnsi"/>
              </w:rPr>
              <w:t xml:space="preserve"> mecanismos sistemáticos e integrales de evaluación para asegurar la calidad </w:t>
            </w:r>
            <w:r w:rsidR="00D5443E" w:rsidRPr="004401EC">
              <w:rPr>
                <w:rFonts w:cstheme="minorHAnsi"/>
              </w:rPr>
              <w:t>académica</w:t>
            </w:r>
            <w:r w:rsidR="00F30F8A">
              <w:rPr>
                <w:rFonts w:cstheme="minorHAnsi"/>
              </w:rPr>
              <w:t xml:space="preserve"> en sus distintos componentesy fases </w:t>
            </w:r>
            <w:r w:rsidR="00F30F8A">
              <w:rPr>
                <w:rFonts w:cstheme="minorHAnsi"/>
                <w:sz w:val="18"/>
              </w:rPr>
              <w:t>(estudio</w:t>
            </w:r>
            <w:r w:rsidRPr="004401EC">
              <w:rPr>
                <w:rFonts w:cstheme="minorHAnsi"/>
                <w:sz w:val="18"/>
              </w:rPr>
              <w:t>, docencia, egreso)</w:t>
            </w:r>
            <w:r w:rsidRPr="004401EC">
              <w:rPr>
                <w:rFonts w:cstheme="minorHAnsi"/>
              </w:rPr>
              <w:t>?</w:t>
            </w:r>
          </w:p>
        </w:tc>
        <w:tc>
          <w:tcPr>
            <w:tcW w:w="3260" w:type="dxa"/>
            <w:gridSpan w:val="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  <w:vAlign w:val="center"/>
          </w:tcPr>
          <w:p w:rsidR="00B813AB" w:rsidRPr="004401EC" w:rsidRDefault="00CF782F" w:rsidP="00A96E54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Preparación para responder a las a la realidad social</w:t>
            </w:r>
            <w:r w:rsidR="00D5443E" w:rsidRPr="004401EC">
              <w:rPr>
                <w:rFonts w:cstheme="minorHAnsi"/>
              </w:rPr>
              <w:t>.</w:t>
            </w:r>
          </w:p>
          <w:p w:rsidR="00D5443E" w:rsidRPr="004401EC" w:rsidRDefault="00D5443E" w:rsidP="00A96E54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Perspectiva holística del proceso de formación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  <w:vAlign w:val="center"/>
          </w:tcPr>
          <w:p w:rsidR="00B813AB" w:rsidRPr="004401EC" w:rsidRDefault="00B813AB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B813AB" w:rsidRPr="004401EC" w:rsidRDefault="00CF782F" w:rsidP="00BE7FC3">
            <w:pPr>
              <w:pStyle w:val="Prrafodelista"/>
              <w:numPr>
                <w:ilvl w:val="0"/>
                <w:numId w:val="53"/>
              </w:numPr>
              <w:ind w:left="345" w:right="33"/>
              <w:rPr>
                <w:rFonts w:cstheme="minorHAnsi"/>
              </w:rPr>
            </w:pPr>
            <w:r w:rsidRPr="004401EC">
              <w:rPr>
                <w:rFonts w:cstheme="minorHAnsi"/>
              </w:rPr>
              <w:t>¿</w:t>
            </w:r>
            <w:r w:rsidR="00870CD5" w:rsidRPr="004401EC">
              <w:rPr>
                <w:rFonts w:cstheme="minorHAnsi"/>
              </w:rPr>
              <w:t>Debiera la UNA plantear</w:t>
            </w:r>
            <w:r w:rsidRPr="004401EC">
              <w:rPr>
                <w:rFonts w:cstheme="minorHAnsi"/>
              </w:rPr>
              <w:t xml:space="preserve"> mecanismos y criterios de selección para las direcciones, coordinaciones, jefaturas </w:t>
            </w:r>
            <w:r w:rsidR="00F665C0" w:rsidRPr="004401EC">
              <w:rPr>
                <w:rFonts w:cstheme="minorHAnsi"/>
              </w:rPr>
              <w:t>académicas</w:t>
            </w:r>
            <w:r w:rsidRPr="004401EC">
              <w:rPr>
                <w:rFonts w:cstheme="minorHAnsi"/>
              </w:rPr>
              <w:t>, basados en la idoneidad, capacidad y experiencia académica?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CF782F" w:rsidRPr="004401EC" w:rsidRDefault="00CF782F" w:rsidP="00A96E54">
            <w:pPr>
              <w:pStyle w:val="Prrafodelista"/>
              <w:numPr>
                <w:ilvl w:val="1"/>
                <w:numId w:val="26"/>
              </w:numPr>
              <w:ind w:left="206" w:hanging="249"/>
              <w:rPr>
                <w:rFonts w:cstheme="minorHAnsi"/>
              </w:rPr>
            </w:pPr>
            <w:r w:rsidRPr="004401EC">
              <w:rPr>
                <w:rFonts w:cstheme="minorHAnsi"/>
              </w:rPr>
              <w:t>Requerimientos para garantizar la idoneidad</w:t>
            </w:r>
          </w:p>
          <w:p w:rsidR="00CF782F" w:rsidRPr="004401EC" w:rsidRDefault="00CF782F" w:rsidP="00A96E54">
            <w:pPr>
              <w:pStyle w:val="Prrafodelista"/>
              <w:numPr>
                <w:ilvl w:val="1"/>
                <w:numId w:val="26"/>
              </w:numPr>
              <w:ind w:left="206" w:hanging="249"/>
              <w:rPr>
                <w:rFonts w:cstheme="minorHAnsi"/>
              </w:rPr>
            </w:pPr>
            <w:r w:rsidRPr="004401EC">
              <w:rPr>
                <w:rFonts w:cstheme="minorHAnsi"/>
              </w:rPr>
              <w:t>Formación didáctica</w:t>
            </w:r>
          </w:p>
          <w:p w:rsidR="00CF782F" w:rsidRPr="004401EC" w:rsidRDefault="00CF782F" w:rsidP="00A96E54">
            <w:pPr>
              <w:pStyle w:val="Prrafodelista"/>
              <w:numPr>
                <w:ilvl w:val="1"/>
                <w:numId w:val="26"/>
              </w:numPr>
              <w:ind w:left="206" w:hanging="249"/>
              <w:rPr>
                <w:rFonts w:cstheme="minorHAnsi"/>
              </w:rPr>
            </w:pPr>
            <w:r w:rsidRPr="004401EC">
              <w:rPr>
                <w:rFonts w:cstheme="minorHAnsi"/>
              </w:rPr>
              <w:t>Competencias metodológicas</w:t>
            </w:r>
          </w:p>
          <w:p w:rsidR="00B813AB" w:rsidRPr="004401EC" w:rsidRDefault="00CF782F" w:rsidP="00A96E54">
            <w:pPr>
              <w:pStyle w:val="Prrafodelista"/>
              <w:numPr>
                <w:ilvl w:val="1"/>
                <w:numId w:val="26"/>
              </w:numPr>
              <w:ind w:left="206" w:hanging="249"/>
              <w:rPr>
                <w:rFonts w:cstheme="minorHAnsi"/>
              </w:rPr>
            </w:pPr>
            <w:r w:rsidRPr="004401EC">
              <w:rPr>
                <w:rFonts w:cstheme="minorHAnsi"/>
              </w:rPr>
              <w:t>Compromiso ético con la formación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22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D5443E" w:rsidRPr="004401EC" w:rsidRDefault="00D5443E" w:rsidP="00D64CF1">
            <w:pPr>
              <w:rPr>
                <w:rFonts w:cstheme="minorHAnsi"/>
                <w:i/>
              </w:rPr>
            </w:pPr>
            <w:r w:rsidRPr="004401EC">
              <w:rPr>
                <w:rFonts w:cstheme="minorHAnsi"/>
                <w:i/>
              </w:rPr>
              <w:t>Oferta académica</w:t>
            </w: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D95E6C" w:rsidRPr="004401EC" w:rsidRDefault="00D95E6C" w:rsidP="00BE7FC3">
            <w:pPr>
              <w:pStyle w:val="Prrafodelista"/>
              <w:numPr>
                <w:ilvl w:val="0"/>
                <w:numId w:val="53"/>
              </w:numPr>
              <w:ind w:left="345" w:right="1562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¿Hay criterios que deben ser considerados por la UNA para ampliar la oferta de carreras de pregrado, grado y postgrado a fin de responder a la realidad social del Paraguay?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95E6C" w:rsidRPr="00CC25EB" w:rsidRDefault="00D95E6C" w:rsidP="00D5443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95E6C" w:rsidRPr="00CC25EB" w:rsidRDefault="00D95E6C" w:rsidP="00D5443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95E6C" w:rsidRPr="004401EC" w:rsidRDefault="00D95E6C" w:rsidP="00D5443E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D95E6C" w:rsidRPr="004401EC" w:rsidRDefault="00D95E6C" w:rsidP="004401EC">
            <w:pPr>
              <w:pStyle w:val="Prrafodelista"/>
              <w:ind w:left="345" w:right="1562"/>
              <w:rPr>
                <w:rFonts w:cstheme="minorHAnsi"/>
              </w:rPr>
            </w:pPr>
          </w:p>
          <w:p w:rsidR="00D95E6C" w:rsidRPr="004401EC" w:rsidRDefault="00D95E6C" w:rsidP="00BE7FC3">
            <w:pPr>
              <w:pStyle w:val="Prrafodelista"/>
              <w:numPr>
                <w:ilvl w:val="0"/>
                <w:numId w:val="53"/>
              </w:numPr>
              <w:ind w:left="345" w:right="1562"/>
              <w:rPr>
                <w:rFonts w:cstheme="minorHAnsi"/>
              </w:rPr>
            </w:pPr>
            <w:r w:rsidRPr="004401EC">
              <w:rPr>
                <w:rFonts w:cstheme="minorHAnsi"/>
              </w:rPr>
              <w:t>¿</w:t>
            </w:r>
            <w:r w:rsidRPr="004401EC">
              <w:rPr>
                <w:rFonts w:eastAsia="Times New Roman" w:cstheme="minorHAnsi"/>
                <w:sz w:val="20"/>
                <w:szCs w:val="20"/>
                <w:lang w:eastAsia="es-ES"/>
              </w:rPr>
              <w:t>La UNA debería ofrecer más opciones de carreras de pregrado que faciliten el rápido acceso al trabajo?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95E6C" w:rsidRPr="00CC25EB" w:rsidRDefault="00D95E6C" w:rsidP="00D5443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95E6C" w:rsidRPr="00CC25EB" w:rsidRDefault="00D95E6C" w:rsidP="00D5443E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D95E6C" w:rsidRPr="004401EC" w:rsidRDefault="00D95E6C" w:rsidP="00D5443E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CF782F" w:rsidRPr="004401EC" w:rsidRDefault="00AE08E5" w:rsidP="00BE7FC3">
            <w:pPr>
              <w:pStyle w:val="Prrafodelista"/>
              <w:numPr>
                <w:ilvl w:val="0"/>
                <w:numId w:val="53"/>
              </w:numPr>
              <w:ind w:left="345" w:right="33"/>
              <w:rPr>
                <w:rFonts w:cstheme="minorHAnsi"/>
              </w:rPr>
            </w:pPr>
            <w:r w:rsidRPr="004401EC">
              <w:rPr>
                <w:rFonts w:cstheme="minorHAnsi"/>
              </w:rPr>
              <w:lastRenderedPageBreak/>
              <w:t>¿S</w:t>
            </w:r>
            <w:r w:rsidR="00F665C0" w:rsidRPr="004401EC">
              <w:rPr>
                <w:rFonts w:cstheme="minorHAnsi"/>
              </w:rPr>
              <w:t xml:space="preserve">ería adecuado ofrecer servicios </w:t>
            </w:r>
            <w:r w:rsidRPr="004401EC">
              <w:rPr>
                <w:rFonts w:cstheme="minorHAnsi"/>
              </w:rPr>
              <w:t xml:space="preserve">académicos con cátedras abiertas? </w:t>
            </w:r>
          </w:p>
        </w:tc>
        <w:tc>
          <w:tcPr>
            <w:tcW w:w="3260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CF782F" w:rsidRPr="004401EC" w:rsidRDefault="00AE08E5" w:rsidP="00D64CF1">
            <w:pPr>
              <w:rPr>
                <w:rFonts w:cstheme="minorHAnsi"/>
              </w:rPr>
            </w:pPr>
            <w:r w:rsidRPr="004401EC">
              <w:rPr>
                <w:rFonts w:cstheme="minorHAnsi"/>
              </w:rPr>
              <w:t>Por ejemplo: matriculación independiente a una cátedra a personas que no estén interesadas en cursar todo el programa previsto en la malla de determinada carrera, sino solo en conocimientos particulares de ciertas materias</w:t>
            </w:r>
          </w:p>
          <w:p w:rsidR="00860DBC" w:rsidRPr="004401EC" w:rsidRDefault="00860DBC" w:rsidP="00D64CF1">
            <w:pPr>
              <w:rPr>
                <w:rFonts w:cstheme="minorHAnsi"/>
              </w:rPr>
            </w:pPr>
          </w:p>
          <w:p w:rsidR="00860DBC" w:rsidRPr="004401EC" w:rsidRDefault="00860DBC" w:rsidP="00D64CF1">
            <w:pPr>
              <w:rPr>
                <w:rFonts w:cstheme="minorHAnsi"/>
              </w:rPr>
            </w:pPr>
          </w:p>
          <w:p w:rsidR="00860DBC" w:rsidRPr="004401EC" w:rsidRDefault="00860DBC" w:rsidP="00D64CF1">
            <w:pPr>
              <w:rPr>
                <w:rFonts w:cstheme="minorHAnsi"/>
              </w:rPr>
            </w:pPr>
          </w:p>
          <w:p w:rsidR="00860DBC" w:rsidRPr="004401EC" w:rsidRDefault="00860DBC" w:rsidP="00D64CF1">
            <w:pPr>
              <w:rPr>
                <w:rFonts w:cstheme="minorHAnsi"/>
              </w:rPr>
            </w:pPr>
          </w:p>
          <w:p w:rsidR="00860DBC" w:rsidRPr="004401EC" w:rsidRDefault="00860DBC" w:rsidP="00D64CF1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F782F" w:rsidRPr="00CC25EB" w:rsidRDefault="00CF782F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F782F" w:rsidRPr="00CC25EB" w:rsidRDefault="00CF782F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dotted" w:sz="2" w:space="0" w:color="F7CAAC" w:themeColor="accent2" w:themeTint="66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CF782F" w:rsidRPr="004401EC" w:rsidRDefault="00CF782F" w:rsidP="00D64CF1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36"/>
        </w:trPr>
        <w:tc>
          <w:tcPr>
            <w:tcW w:w="19559" w:type="dxa"/>
            <w:gridSpan w:val="1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  <w:shd w:val="clear" w:color="auto" w:fill="E2EFD9" w:themeFill="accent6" w:themeFillTint="33"/>
          </w:tcPr>
          <w:p w:rsidR="00860DBC" w:rsidRPr="004401EC" w:rsidRDefault="00860DBC" w:rsidP="00860DBC">
            <w:pPr>
              <w:rPr>
                <w:rFonts w:cstheme="minorHAnsi"/>
                <w:i/>
              </w:rPr>
            </w:pPr>
            <w:r w:rsidRPr="004401EC">
              <w:rPr>
                <w:rFonts w:cstheme="minorHAnsi"/>
                <w:i/>
              </w:rPr>
              <w:t>Promoción de la participación y articulación entre disciplinas</w:t>
            </w:r>
          </w:p>
        </w:tc>
      </w:tr>
      <w:tr w:rsidR="004401EC" w:rsidRPr="004401EC" w:rsidTr="00CC25EB">
        <w:trPr>
          <w:gridBefore w:val="1"/>
          <w:wBefore w:w="111" w:type="dxa"/>
          <w:trHeight w:val="1230"/>
        </w:trPr>
        <w:tc>
          <w:tcPr>
            <w:tcW w:w="7085" w:type="dxa"/>
            <w:gridSpan w:val="4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60DBC" w:rsidRPr="004401EC" w:rsidRDefault="00860DBC" w:rsidP="00BE7FC3">
            <w:pPr>
              <w:pStyle w:val="Prrafodelista"/>
              <w:numPr>
                <w:ilvl w:val="0"/>
                <w:numId w:val="53"/>
              </w:numPr>
              <w:ind w:left="345" w:right="1988"/>
              <w:rPr>
                <w:rFonts w:cstheme="minorHAnsi"/>
              </w:rPr>
            </w:pPr>
            <w:r w:rsidRPr="004401EC">
              <w:rPr>
                <w:rFonts w:cstheme="minorHAnsi"/>
              </w:rPr>
              <w:t>¿Debe la UNA establecer mecanismos que garanticen la participación activa de los estudiantes en su proceso de formación?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dotted" w:sz="2" w:space="0" w:color="F7CAAC" w:themeColor="accent2" w:themeTint="66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860DBC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60DBC" w:rsidRPr="004401EC" w:rsidRDefault="00860DBC" w:rsidP="00BE7FC3">
            <w:pPr>
              <w:pStyle w:val="Prrafodelista"/>
              <w:numPr>
                <w:ilvl w:val="0"/>
                <w:numId w:val="53"/>
              </w:numPr>
              <w:ind w:left="345" w:right="1988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¿Debe plantearse la UNA políticas para promover la interdisciplinariedad e interrelación entre unidades académicas en la formación en la Universidad?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860DBC">
            <w:pPr>
              <w:rPr>
                <w:rFonts w:cstheme="minorHAnsi"/>
              </w:rPr>
            </w:pPr>
          </w:p>
        </w:tc>
      </w:tr>
      <w:tr w:rsidR="00BD2AA2" w:rsidRPr="004401EC" w:rsidTr="00CC25EB">
        <w:trPr>
          <w:gridBefore w:val="1"/>
          <w:wBefore w:w="111" w:type="dxa"/>
          <w:trHeight w:val="873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D2AA2" w:rsidRPr="004401EC" w:rsidRDefault="00BD2AA2" w:rsidP="00BD2AA2">
            <w:pPr>
              <w:pStyle w:val="Prrafodelista"/>
              <w:numPr>
                <w:ilvl w:val="0"/>
                <w:numId w:val="54"/>
              </w:numPr>
              <w:ind w:left="345"/>
              <w:rPr>
                <w:rFonts w:cstheme="minorHAnsi"/>
              </w:rPr>
            </w:pPr>
            <w:r w:rsidRPr="004401EC">
              <w:rPr>
                <w:rFonts w:cstheme="minorHAnsi"/>
              </w:rPr>
              <w:t>La UNA debiera establecer políticas y mecanismos para facilitar la movilidad académica de estudiantes entre todas sus unidades académicas</w:t>
            </w:r>
          </w:p>
          <w:p w:rsidR="00BD2AA2" w:rsidRPr="004401EC" w:rsidRDefault="00BD2AA2" w:rsidP="00BD2AA2">
            <w:pPr>
              <w:ind w:left="345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BD2AA2" w:rsidRPr="004401EC" w:rsidRDefault="00BD2AA2" w:rsidP="00BD2AA2">
            <w:pPr>
              <w:pStyle w:val="Prrafodelista"/>
              <w:ind w:left="206"/>
              <w:rPr>
                <w:rFonts w:cstheme="minorHAnsi"/>
              </w:rPr>
            </w:pPr>
          </w:p>
          <w:p w:rsidR="00BD2AA2" w:rsidRPr="004401EC" w:rsidRDefault="00BD2AA2" w:rsidP="00BD2AA2">
            <w:pPr>
              <w:pStyle w:val="Prrafodelista"/>
              <w:ind w:left="206"/>
              <w:rPr>
                <w:rFonts w:cstheme="minorHAnsi"/>
              </w:rPr>
            </w:pPr>
          </w:p>
          <w:p w:rsidR="00BD2AA2" w:rsidRPr="004401EC" w:rsidRDefault="00BD2AA2" w:rsidP="00BD2AA2">
            <w:pPr>
              <w:pStyle w:val="Prrafodelista"/>
              <w:ind w:left="206"/>
              <w:rPr>
                <w:rFonts w:cstheme="minorHAnsi"/>
              </w:rPr>
            </w:pPr>
          </w:p>
          <w:p w:rsidR="00BD2AA2" w:rsidRPr="004401EC" w:rsidRDefault="00BD2AA2" w:rsidP="00BD2AA2">
            <w:pPr>
              <w:pStyle w:val="Prrafodelista"/>
              <w:numPr>
                <w:ilvl w:val="0"/>
                <w:numId w:val="25"/>
              </w:numPr>
              <w:ind w:left="206" w:hanging="284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Sistema de créditos </w:t>
            </w:r>
          </w:p>
          <w:p w:rsidR="00BD2AA2" w:rsidRPr="004401EC" w:rsidRDefault="00BD2AA2" w:rsidP="00BD2AA2">
            <w:pPr>
              <w:pStyle w:val="Prrafodelista"/>
              <w:numPr>
                <w:ilvl w:val="0"/>
                <w:numId w:val="25"/>
              </w:numPr>
              <w:ind w:left="206" w:hanging="284"/>
              <w:rPr>
                <w:rFonts w:cstheme="minorHAnsi"/>
              </w:rPr>
            </w:pPr>
            <w:r w:rsidRPr="004401EC">
              <w:rPr>
                <w:rFonts w:cstheme="minorHAnsi"/>
              </w:rPr>
              <w:t>Reconocimiento de cursado de cátedras</w:t>
            </w:r>
          </w:p>
          <w:p w:rsidR="00BD2AA2" w:rsidRPr="004401EC" w:rsidRDefault="00BD2AA2" w:rsidP="00BD2AA2">
            <w:pPr>
              <w:pStyle w:val="Prrafodelista"/>
              <w:numPr>
                <w:ilvl w:val="0"/>
                <w:numId w:val="25"/>
              </w:numPr>
              <w:ind w:left="206" w:hanging="284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Criterios únicos de calificación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D2AA2" w:rsidRPr="00CC25EB" w:rsidRDefault="00BD2AA2" w:rsidP="00BD2AA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D2AA2" w:rsidRPr="00CC25EB" w:rsidRDefault="00BD2AA2" w:rsidP="00BD2AA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D2AA2" w:rsidRPr="004401EC" w:rsidRDefault="00BD2AA2" w:rsidP="00BD2AA2">
            <w:pPr>
              <w:rPr>
                <w:rFonts w:cstheme="minorHAnsi"/>
              </w:rPr>
            </w:pPr>
          </w:p>
        </w:tc>
      </w:tr>
      <w:tr w:rsidR="00BD2AA2" w:rsidRPr="004401EC" w:rsidTr="00CC25EB">
        <w:trPr>
          <w:gridBefore w:val="1"/>
          <w:wBefore w:w="111" w:type="dxa"/>
          <w:trHeight w:val="952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BD2AA2" w:rsidRPr="004401EC" w:rsidRDefault="00BD2AA2" w:rsidP="00BD2AA2">
            <w:pPr>
              <w:pStyle w:val="Prrafodelista"/>
              <w:numPr>
                <w:ilvl w:val="0"/>
                <w:numId w:val="54"/>
              </w:numPr>
              <w:ind w:left="345"/>
              <w:rPr>
                <w:rFonts w:cstheme="minorHAnsi"/>
              </w:rPr>
            </w:pPr>
            <w:r w:rsidRPr="004401EC">
              <w:rPr>
                <w:rFonts w:cstheme="minorHAnsi"/>
              </w:rPr>
              <w:t>La UNA debiera establecer políticas y mecanismos para facilitar la movilidad académica de docentes entre todas sus unidades académicas</w:t>
            </w:r>
          </w:p>
          <w:p w:rsidR="00BD2AA2" w:rsidRDefault="00BD2AA2" w:rsidP="00BD2AA2">
            <w:pPr>
              <w:ind w:left="345"/>
              <w:rPr>
                <w:rFonts w:cstheme="minorHAnsi"/>
              </w:rPr>
            </w:pPr>
          </w:p>
          <w:p w:rsidR="00BD2AA2" w:rsidRPr="004401EC" w:rsidRDefault="00BD2AA2" w:rsidP="00BD2AA2">
            <w:pPr>
              <w:ind w:left="345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BD2AA2" w:rsidRPr="004401EC" w:rsidRDefault="00BD2AA2" w:rsidP="00BD2AA2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D2AA2" w:rsidRPr="00CC25EB" w:rsidRDefault="00BD2AA2" w:rsidP="00BD2AA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D2AA2" w:rsidRPr="00CC25EB" w:rsidRDefault="00BD2AA2" w:rsidP="00BD2AA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BD2AA2" w:rsidRPr="004401EC" w:rsidRDefault="00BD2AA2" w:rsidP="00BD2AA2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BE7FC3">
            <w:pPr>
              <w:pStyle w:val="Prrafodelista"/>
              <w:numPr>
                <w:ilvl w:val="0"/>
                <w:numId w:val="54"/>
              </w:numPr>
              <w:ind w:left="345" w:right="33"/>
              <w:rPr>
                <w:rFonts w:cstheme="minorHAnsi"/>
              </w:rPr>
            </w:pPr>
            <w:r w:rsidRPr="004401EC">
              <w:rPr>
                <w:rFonts w:cstheme="minorHAnsi"/>
              </w:rPr>
              <w:t>¿Debe la UNA establecer políticas de inclusión educativa de personas provenientes de grupos humanos diversos en la formación universitaria de grado y postgrado?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860DBC" w:rsidRPr="004401EC" w:rsidRDefault="00860DBC" w:rsidP="00860DBC">
            <w:pPr>
              <w:pStyle w:val="Prrafodelista"/>
              <w:ind w:left="206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Diversidad: 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9"/>
              </w:numPr>
              <w:ind w:left="206" w:hanging="271"/>
              <w:rPr>
                <w:rFonts w:cstheme="minorHAnsi"/>
              </w:rPr>
            </w:pPr>
            <w:r w:rsidRPr="004401EC">
              <w:rPr>
                <w:rFonts w:cstheme="minorHAnsi"/>
              </w:rPr>
              <w:t>Cognitiva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9"/>
              </w:numPr>
              <w:ind w:left="206" w:hanging="271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Étnica y racial, 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9"/>
              </w:numPr>
              <w:ind w:left="206" w:hanging="271"/>
              <w:rPr>
                <w:rFonts w:cstheme="minorHAnsi"/>
              </w:rPr>
            </w:pPr>
            <w:r w:rsidRPr="004401EC">
              <w:rPr>
                <w:rFonts w:cstheme="minorHAnsi"/>
              </w:rPr>
              <w:t>De personas con discapacidad</w:t>
            </w:r>
          </w:p>
          <w:p w:rsidR="00860DBC" w:rsidRPr="004401EC" w:rsidRDefault="00860DBC" w:rsidP="00A96E54">
            <w:pPr>
              <w:pStyle w:val="Prrafodelista"/>
              <w:numPr>
                <w:ilvl w:val="0"/>
                <w:numId w:val="49"/>
              </w:numPr>
              <w:ind w:left="206" w:hanging="271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 De género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860DBC" w:rsidRPr="00CC25EB" w:rsidRDefault="00860DBC" w:rsidP="00860DBC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860DBC" w:rsidRPr="004401EC" w:rsidRDefault="00860DBC" w:rsidP="00860DBC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4401EC" w:rsidRDefault="00A15619" w:rsidP="00A15619">
            <w:pPr>
              <w:ind w:left="1874"/>
              <w:rPr>
                <w:rFonts w:cstheme="minorHAnsi"/>
              </w:rPr>
            </w:pPr>
            <w:r w:rsidRPr="009A6AAC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7</w:t>
            </w:r>
            <w:r w:rsidR="00B813AB" w:rsidRPr="009A6AAC">
              <w:rPr>
                <w:rFonts w:cstheme="minorHAnsi"/>
                <w:color w:val="BF8F00" w:themeColor="accent4" w:themeShade="BF"/>
                <w:sz w:val="28"/>
              </w:rPr>
              <w:t>.</w:t>
            </w:r>
            <w:r w:rsidRPr="009A6AAC">
              <w:rPr>
                <w:rFonts w:cstheme="minorHAnsi"/>
                <w:b/>
                <w:color w:val="FFFFFF" w:themeColor="background1"/>
                <w:sz w:val="36"/>
              </w:rPr>
              <w:t>Investigación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A15619" w:rsidRPr="009A6AAC" w:rsidRDefault="00A15619" w:rsidP="00A15619">
            <w:pPr>
              <w:rPr>
                <w:rFonts w:cstheme="minorHAnsi"/>
                <w:color w:val="FFFFFF" w:themeColor="background1"/>
              </w:rPr>
            </w:pPr>
          </w:p>
          <w:p w:rsidR="00B813AB" w:rsidRPr="004401EC" w:rsidRDefault="00A15619" w:rsidP="00A15619">
            <w:pPr>
              <w:rPr>
                <w:rFonts w:cstheme="minorHAnsi"/>
              </w:rPr>
            </w:pPr>
            <w:r w:rsidRPr="009A6AAC">
              <w:rPr>
                <w:rFonts w:cstheme="minorHAnsi"/>
                <w:color w:val="FFFFFF" w:themeColor="background1"/>
              </w:rPr>
              <w:t>Se refiere a las políticas y actividades de la UNA en su rol de productora de conocimiento y desarrollo tecnológico.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B813AB" w:rsidRPr="009A6AAC" w:rsidRDefault="00B813AB" w:rsidP="00D64CF1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B813AB" w:rsidRPr="009A6AAC" w:rsidRDefault="00B813AB" w:rsidP="00D64CF1">
            <w:pPr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1728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B813AB" w:rsidRPr="004401EC" w:rsidRDefault="00B813AB" w:rsidP="00D64CF1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A15619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Líneas, planificación y programación</w:t>
            </w:r>
          </w:p>
          <w:p w:rsidR="00A15619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Regulación y organización</w:t>
            </w:r>
          </w:p>
          <w:p w:rsidR="00A15619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Calidad de la producción científica</w:t>
            </w:r>
          </w:p>
          <w:p w:rsidR="00A15619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Categorías de investigadores</w:t>
            </w:r>
          </w:p>
          <w:p w:rsidR="00A15619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Financiación y recursos</w:t>
            </w:r>
          </w:p>
          <w:p w:rsidR="00B813AB" w:rsidRPr="009A6AAC" w:rsidRDefault="00A15619" w:rsidP="00A96E54">
            <w:pPr>
              <w:numPr>
                <w:ilvl w:val="0"/>
                <w:numId w:val="12"/>
              </w:numPr>
              <w:ind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 xml:space="preserve">Órgano de gestión 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4401EC" w:rsidRDefault="00B813AB" w:rsidP="00D64CF1">
            <w:pPr>
              <w:rPr>
                <w:rFonts w:cstheme="minorHAnsi"/>
                <w:sz w:val="16"/>
              </w:rPr>
            </w:pPr>
            <w:r w:rsidRPr="004401EC">
              <w:rPr>
                <w:rFonts w:cstheme="minorHAnsi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</w:tcPr>
          <w:p w:rsidR="00B813AB" w:rsidRPr="004401EC" w:rsidRDefault="00B813AB" w:rsidP="00D64CF1">
            <w:pPr>
              <w:rPr>
                <w:rFonts w:cstheme="minorHAnsi"/>
                <w:sz w:val="16"/>
              </w:rPr>
            </w:pPr>
            <w:r w:rsidRPr="004401EC">
              <w:rPr>
                <w:rFonts w:cstheme="minorHAnsi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nil"/>
              <w:right w:val="single" w:sz="4" w:space="0" w:color="F7CAAC"/>
            </w:tcBorders>
            <w:shd w:val="clear" w:color="auto" w:fill="FFE599" w:themeFill="accent4" w:themeFillTint="66"/>
          </w:tcPr>
          <w:p w:rsidR="00B813AB" w:rsidRPr="004401EC" w:rsidRDefault="00B813AB" w:rsidP="00D64CF1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0A5E72">
        <w:trPr>
          <w:gridBefore w:val="1"/>
          <w:wBefore w:w="111" w:type="dxa"/>
          <w:trHeight w:val="217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37812" w:rsidRPr="00BF1A99" w:rsidRDefault="00C818B7" w:rsidP="00BF1A99">
            <w:pPr>
              <w:tabs>
                <w:tab w:val="left" w:pos="4578"/>
              </w:tabs>
              <w:ind w:right="176"/>
              <w:rPr>
                <w:rFonts w:cstheme="minorHAnsi"/>
                <w:i/>
                <w:sz w:val="18"/>
              </w:rPr>
            </w:pPr>
            <w:r w:rsidRPr="00BF1A99">
              <w:rPr>
                <w:rFonts w:cstheme="minorHAnsi"/>
                <w:i/>
                <w:sz w:val="18"/>
              </w:rPr>
              <w:t>Calidad</w:t>
            </w:r>
            <w:r w:rsidR="00037812" w:rsidRPr="00BF1A99">
              <w:rPr>
                <w:rFonts w:cstheme="minorHAnsi"/>
                <w:i/>
                <w:sz w:val="18"/>
              </w:rPr>
              <w:t xml:space="preserve"> y promoción de la </w:t>
            </w:r>
            <w:r w:rsidRPr="00BF1A99">
              <w:rPr>
                <w:rFonts w:cstheme="minorHAnsi"/>
                <w:i/>
                <w:sz w:val="18"/>
              </w:rPr>
              <w:t>producción científica</w:t>
            </w:r>
            <w:r w:rsidR="00BF1A99" w:rsidRPr="00BF1A99">
              <w:rPr>
                <w:rFonts w:cstheme="minorHAnsi"/>
                <w:i/>
                <w:sz w:val="18"/>
              </w:rPr>
              <w:tab/>
            </w:r>
          </w:p>
        </w:tc>
      </w:tr>
      <w:tr w:rsidR="004401EC" w:rsidRPr="004401EC" w:rsidTr="00CC25EB">
        <w:trPr>
          <w:gridBefore w:val="1"/>
          <w:wBefore w:w="111" w:type="dxa"/>
          <w:trHeight w:val="1184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B813AB" w:rsidRPr="00672E62" w:rsidRDefault="00EB4EAD" w:rsidP="00773F56">
            <w:pPr>
              <w:pStyle w:val="Prrafodelista"/>
              <w:numPr>
                <w:ilvl w:val="0"/>
                <w:numId w:val="55"/>
              </w:numPr>
              <w:ind w:left="345"/>
              <w:rPr>
                <w:rFonts w:cstheme="minorHAnsi"/>
              </w:rPr>
            </w:pPr>
            <w:r w:rsidRPr="00672E62">
              <w:rPr>
                <w:rFonts w:cstheme="minorHAnsi"/>
              </w:rPr>
              <w:t xml:space="preserve">¿El nuevo estatuto de la UNA debería prestar mayor atención y dar un mejor tratamiento </w:t>
            </w:r>
            <w:r w:rsidR="00773F56">
              <w:rPr>
                <w:rFonts w:cstheme="minorHAnsi"/>
              </w:rPr>
              <w:t>a</w:t>
            </w:r>
            <w:r w:rsidRPr="00672E62">
              <w:rPr>
                <w:rFonts w:cstheme="minorHAnsi"/>
              </w:rPr>
              <w:t xml:space="preserve"> la investigación?</w:t>
            </w:r>
          </w:p>
        </w:tc>
        <w:tc>
          <w:tcPr>
            <w:tcW w:w="3260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E71AE1" w:rsidRPr="004401EC" w:rsidRDefault="00E71AE1" w:rsidP="00A96E54">
            <w:pPr>
              <w:pStyle w:val="Prrafodelista"/>
              <w:numPr>
                <w:ilvl w:val="0"/>
                <w:numId w:val="18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Política de promoción de la investigación</w:t>
            </w:r>
          </w:p>
          <w:p w:rsidR="00B813AB" w:rsidRPr="004401EC" w:rsidRDefault="00E71AE1" w:rsidP="00A96E54">
            <w:pPr>
              <w:pStyle w:val="Prrafodelista"/>
              <w:numPr>
                <w:ilvl w:val="0"/>
                <w:numId w:val="18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Eficiencia en los procesos de investigación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B813AB" w:rsidRPr="00CC25EB" w:rsidRDefault="00B813AB" w:rsidP="00D64CF1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B813AB" w:rsidRPr="004401EC" w:rsidRDefault="00B813AB" w:rsidP="00D64CF1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690"/>
        </w:trPr>
        <w:tc>
          <w:tcPr>
            <w:tcW w:w="7085" w:type="dxa"/>
            <w:gridSpan w:val="4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C818B7" w:rsidRPr="00672E62" w:rsidRDefault="00C818B7" w:rsidP="00BE7FC3">
            <w:pPr>
              <w:pStyle w:val="Prrafodelista"/>
              <w:numPr>
                <w:ilvl w:val="0"/>
                <w:numId w:val="56"/>
              </w:numPr>
              <w:ind w:left="345" w:right="1562"/>
              <w:rPr>
                <w:rFonts w:cstheme="minorHAnsi"/>
              </w:rPr>
            </w:pPr>
            <w:r w:rsidRPr="00672E62">
              <w:rPr>
                <w:rFonts w:cstheme="minorHAnsi"/>
              </w:rPr>
              <w:t xml:space="preserve">¿La investigación debería tener preponderancia sobre los demás fines de la UNA </w:t>
            </w:r>
            <w:r w:rsidRPr="00672E62">
              <w:rPr>
                <w:rFonts w:cstheme="minorHAnsi"/>
                <w:sz w:val="18"/>
              </w:rPr>
              <w:t>(formación y vinculación)</w:t>
            </w:r>
            <w:r w:rsidRPr="00672E62">
              <w:rPr>
                <w:rFonts w:cstheme="minorHAnsi"/>
              </w:rPr>
              <w:t>?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C818B7" w:rsidRPr="00BF1A99" w:rsidRDefault="00C818B7" w:rsidP="001266FB">
            <w:pPr>
              <w:rPr>
                <w:rFonts w:cstheme="minorHAnsi"/>
                <w:i/>
                <w:color w:val="3B3838" w:themeColor="background2" w:themeShade="40"/>
                <w:sz w:val="20"/>
              </w:rPr>
            </w:pPr>
            <w:r w:rsidRPr="00BF1A99">
              <w:rPr>
                <w:rFonts w:cstheme="minorHAnsi"/>
                <w:i/>
                <w:color w:val="3B3838" w:themeColor="background2" w:themeShade="40"/>
                <w:sz w:val="20"/>
              </w:rPr>
              <w:t>(Para el desarrollo tener en cuenta lo ya desarrollado en la pregunta 4 dentro de la dimensión de caracterización institucional)</w:t>
            </w:r>
          </w:p>
          <w:p w:rsidR="00C818B7" w:rsidRPr="004401EC" w:rsidRDefault="00C818B7" w:rsidP="00365F3B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139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2E595F" w:rsidRPr="00672E62" w:rsidRDefault="002E595F" w:rsidP="00672E62">
            <w:pPr>
              <w:pStyle w:val="Prrafodelista"/>
              <w:ind w:left="487" w:right="1704"/>
              <w:rPr>
                <w:rFonts w:cstheme="minorHAnsi"/>
              </w:rPr>
            </w:pPr>
          </w:p>
          <w:p w:rsidR="002E595F" w:rsidRPr="00FD380E" w:rsidRDefault="002E595F" w:rsidP="00BE7FC3">
            <w:pPr>
              <w:pStyle w:val="Prrafodelista"/>
              <w:numPr>
                <w:ilvl w:val="0"/>
                <w:numId w:val="56"/>
              </w:numPr>
              <w:ind w:left="487" w:right="1704"/>
              <w:rPr>
                <w:rFonts w:cstheme="minorHAnsi"/>
              </w:rPr>
            </w:pPr>
            <w:r w:rsidRPr="00672E62">
              <w:rPr>
                <w:rFonts w:cstheme="minorHAnsi"/>
              </w:rPr>
              <w:t>¿Es pertinente implementar la carrera del investigador con independencia a la carrera docente?</w:t>
            </w:r>
          </w:p>
          <w:p w:rsidR="002E595F" w:rsidRPr="004401EC" w:rsidRDefault="002E595F" w:rsidP="00672E62">
            <w:pPr>
              <w:ind w:left="487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2E595F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2E595F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E595F" w:rsidRPr="004401EC" w:rsidRDefault="002E595F" w:rsidP="002E595F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C818B7" w:rsidRPr="00672E62" w:rsidRDefault="00C818B7" w:rsidP="00BE7FC3">
            <w:pPr>
              <w:pStyle w:val="Prrafodelista"/>
              <w:numPr>
                <w:ilvl w:val="0"/>
                <w:numId w:val="56"/>
              </w:numPr>
              <w:ind w:left="487" w:right="1562"/>
              <w:rPr>
                <w:rFonts w:cstheme="minorHAnsi"/>
              </w:rPr>
            </w:pPr>
            <w:r w:rsidRPr="00672E62">
              <w:rPr>
                <w:rFonts w:cstheme="minorHAnsi"/>
              </w:rPr>
              <w:t>¿Es pertinente prever en el estatuto un sistema periódico para la revisión y establecimiento autónomo de líneas propias de investigación que tenga</w:t>
            </w:r>
            <w:r w:rsidR="00773F56">
              <w:rPr>
                <w:rFonts w:cstheme="minorHAnsi"/>
              </w:rPr>
              <w:t>n</w:t>
            </w:r>
            <w:r w:rsidRPr="00672E62">
              <w:rPr>
                <w:rFonts w:cstheme="minorHAnsi"/>
              </w:rPr>
              <w:t xml:space="preserve"> como base un análisis de las problemáticas nacionales?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C818B7" w:rsidRPr="00BF1A99" w:rsidRDefault="00C818B7" w:rsidP="00037812">
            <w:pPr>
              <w:rPr>
                <w:rFonts w:cstheme="minorHAnsi"/>
                <w:i/>
                <w:color w:val="3B3838" w:themeColor="background2" w:themeShade="40"/>
                <w:sz w:val="20"/>
              </w:rPr>
            </w:pPr>
            <w:r w:rsidRPr="00BF1A99">
              <w:rPr>
                <w:rFonts w:cstheme="minorHAnsi"/>
                <w:i/>
                <w:color w:val="3B3838" w:themeColor="background2" w:themeShade="40"/>
                <w:sz w:val="20"/>
              </w:rPr>
              <w:t>(Para el desarrollo tener en cuenta lo ya desarrollado en la pregunta 9 dentro de la dimensión de caracterización institucional)</w:t>
            </w:r>
          </w:p>
          <w:p w:rsidR="00C818B7" w:rsidRPr="004401EC" w:rsidRDefault="00C818B7" w:rsidP="00037812">
            <w:pPr>
              <w:rPr>
                <w:rFonts w:cstheme="minorHAnsi"/>
              </w:rPr>
            </w:pPr>
          </w:p>
          <w:p w:rsidR="00C818B7" w:rsidRPr="004401EC" w:rsidRDefault="00C818B7" w:rsidP="00037812">
            <w:pPr>
              <w:tabs>
                <w:tab w:val="left" w:pos="1641"/>
              </w:tabs>
              <w:rPr>
                <w:rFonts w:cstheme="minorHAnsi"/>
              </w:rPr>
            </w:pPr>
            <w:r w:rsidRPr="004401EC">
              <w:rPr>
                <w:rFonts w:cstheme="minorHAnsi"/>
              </w:rPr>
              <w:tab/>
            </w: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C818B7" w:rsidRPr="00672E62" w:rsidRDefault="00C818B7" w:rsidP="00BE7FC3">
            <w:pPr>
              <w:pStyle w:val="Prrafodelista"/>
              <w:numPr>
                <w:ilvl w:val="0"/>
                <w:numId w:val="57"/>
              </w:numPr>
              <w:ind w:left="487"/>
              <w:rPr>
                <w:rFonts w:cstheme="minorHAnsi"/>
              </w:rPr>
            </w:pPr>
            <w:r w:rsidRPr="00672E62">
              <w:rPr>
                <w:rFonts w:cstheme="minorHAnsi"/>
              </w:rPr>
              <w:t>¿Es necesario prever en el estatuto la figura de un Comité de bioética?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C818B7" w:rsidRPr="004401EC" w:rsidRDefault="00C818B7" w:rsidP="00017874">
            <w:pPr>
              <w:pStyle w:val="Prrafodelista"/>
              <w:ind w:left="0"/>
              <w:rPr>
                <w:rFonts w:cstheme="minorHAnsi"/>
              </w:rPr>
            </w:pP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Ética investigativa</w:t>
            </w: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Indexación en revistas</w:t>
            </w: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Evaluación de investigaciones</w:t>
            </w: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Control de la calidad investigativa</w:t>
            </w: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Difusión</w:t>
            </w:r>
          </w:p>
          <w:p w:rsidR="00C818B7" w:rsidRPr="004401EC" w:rsidRDefault="00C818B7" w:rsidP="00A96E54">
            <w:pPr>
              <w:pStyle w:val="Prrafodelista"/>
              <w:numPr>
                <w:ilvl w:val="0"/>
                <w:numId w:val="51"/>
              </w:numPr>
              <w:ind w:left="348" w:hanging="294"/>
              <w:rPr>
                <w:rFonts w:cstheme="minorHAnsi"/>
              </w:rPr>
            </w:pPr>
            <w:r w:rsidRPr="004401EC">
              <w:rPr>
                <w:rFonts w:cstheme="minorHAnsi"/>
              </w:rPr>
              <w:t>Instancias formales de gestión de la producción científica</w:t>
            </w:r>
          </w:p>
          <w:p w:rsidR="00C818B7" w:rsidRPr="004401EC" w:rsidRDefault="00C818B7" w:rsidP="00C818B7">
            <w:pPr>
              <w:pStyle w:val="Prrafodelista"/>
              <w:ind w:left="31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C818B7" w:rsidRPr="004401EC" w:rsidRDefault="00C818B7" w:rsidP="00365F3B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C818B7" w:rsidRDefault="00C818B7" w:rsidP="00BE7FC3">
            <w:pPr>
              <w:pStyle w:val="Prrafodelista"/>
              <w:numPr>
                <w:ilvl w:val="0"/>
                <w:numId w:val="57"/>
              </w:numPr>
              <w:ind w:left="487"/>
              <w:rPr>
                <w:rFonts w:cstheme="minorHAnsi"/>
              </w:rPr>
            </w:pPr>
            <w:r w:rsidRPr="00672E62">
              <w:rPr>
                <w:rFonts w:cstheme="minorHAnsi"/>
              </w:rPr>
              <w:t xml:space="preserve">¿Es necesario prever en el estatuto la figura de un Comité </w:t>
            </w:r>
            <w:r w:rsidR="00BD2AA2">
              <w:rPr>
                <w:rFonts w:cstheme="minorHAnsi"/>
              </w:rPr>
              <w:t>multi</w:t>
            </w:r>
            <w:r w:rsidRPr="00672E62">
              <w:rPr>
                <w:rFonts w:cstheme="minorHAnsi"/>
              </w:rPr>
              <w:t>disciplinario para el escrutinio de investigaciones?</w:t>
            </w:r>
          </w:p>
          <w:p w:rsidR="00FD380E" w:rsidRDefault="00FD380E" w:rsidP="00FD380E">
            <w:pPr>
              <w:rPr>
                <w:rFonts w:cstheme="minorHAnsi"/>
              </w:rPr>
            </w:pPr>
          </w:p>
          <w:p w:rsidR="00FD380E" w:rsidRDefault="00FD380E" w:rsidP="00FD380E">
            <w:pPr>
              <w:rPr>
                <w:rFonts w:cstheme="minorHAnsi"/>
              </w:rPr>
            </w:pPr>
          </w:p>
          <w:p w:rsidR="00FD380E" w:rsidRDefault="00FD380E" w:rsidP="00FD380E">
            <w:pPr>
              <w:rPr>
                <w:rFonts w:cstheme="minorHAnsi"/>
              </w:rPr>
            </w:pPr>
          </w:p>
          <w:p w:rsidR="00FD380E" w:rsidRDefault="00FD380E" w:rsidP="00FD380E">
            <w:pPr>
              <w:rPr>
                <w:rFonts w:cstheme="minorHAnsi"/>
              </w:rPr>
            </w:pPr>
          </w:p>
          <w:p w:rsidR="00BF1A99" w:rsidRDefault="00BF1A99" w:rsidP="00FD380E">
            <w:pPr>
              <w:rPr>
                <w:rFonts w:cstheme="minorHAnsi"/>
                <w:sz w:val="16"/>
              </w:rPr>
            </w:pPr>
          </w:p>
          <w:p w:rsidR="00BF1A99" w:rsidRPr="00BF1A99" w:rsidRDefault="00BF1A99" w:rsidP="00FD380E">
            <w:pPr>
              <w:rPr>
                <w:rFonts w:cstheme="minorHAnsi"/>
                <w:sz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C818B7" w:rsidRPr="004401EC" w:rsidRDefault="00C818B7" w:rsidP="00C818B7">
            <w:pPr>
              <w:pStyle w:val="Prrafodelista"/>
              <w:ind w:left="318"/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C818B7" w:rsidRPr="00CC25EB" w:rsidRDefault="00C818B7" w:rsidP="00365F3B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C818B7" w:rsidRPr="004401EC" w:rsidRDefault="00C818B7" w:rsidP="00365F3B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74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37812" w:rsidRPr="00BF1A99" w:rsidRDefault="00DB49B7" w:rsidP="00037812">
            <w:pPr>
              <w:rPr>
                <w:rFonts w:cstheme="minorHAnsi"/>
                <w:i/>
                <w:sz w:val="18"/>
              </w:rPr>
            </w:pPr>
            <w:r w:rsidRPr="00BF1A99">
              <w:rPr>
                <w:rFonts w:cstheme="minorHAnsi"/>
                <w:i/>
                <w:sz w:val="18"/>
              </w:rPr>
              <w:lastRenderedPageBreak/>
              <w:t>Articulación, integración y alianzas en las actividades investigativas</w:t>
            </w: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E595F" w:rsidRPr="00FD380E" w:rsidRDefault="002E595F" w:rsidP="00BE7FC3">
            <w:pPr>
              <w:pStyle w:val="Prrafodelista"/>
              <w:numPr>
                <w:ilvl w:val="0"/>
                <w:numId w:val="58"/>
              </w:numPr>
              <w:ind w:left="629"/>
              <w:rPr>
                <w:rFonts w:cstheme="minorHAnsi"/>
              </w:rPr>
            </w:pPr>
            <w:r w:rsidRPr="00672E62">
              <w:rPr>
                <w:rFonts w:cstheme="minorHAnsi"/>
              </w:rPr>
              <w:t>¿El estatuto debería prever políticas para el trabajo investigativo multi, inter y transdisciplinario entre unidades académicas?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2E595F" w:rsidRPr="004401EC" w:rsidRDefault="002E595F" w:rsidP="002E595F">
            <w:pPr>
              <w:pStyle w:val="Prrafodelista"/>
              <w:ind w:left="318"/>
              <w:rPr>
                <w:rFonts w:cstheme="minorHAnsi"/>
              </w:rPr>
            </w:pPr>
          </w:p>
          <w:p w:rsidR="002E595F" w:rsidRPr="004401EC" w:rsidRDefault="002E595F" w:rsidP="002E595F">
            <w:pPr>
              <w:pStyle w:val="Prrafodelista"/>
              <w:ind w:left="318"/>
              <w:rPr>
                <w:rFonts w:cstheme="minorHAnsi"/>
              </w:rPr>
            </w:pPr>
          </w:p>
          <w:p w:rsidR="002E595F" w:rsidRPr="004401EC" w:rsidRDefault="002E595F" w:rsidP="002E595F">
            <w:pPr>
              <w:pStyle w:val="Prrafodelista"/>
              <w:ind w:left="318"/>
              <w:rPr>
                <w:rFonts w:cstheme="minorHAnsi"/>
              </w:rPr>
            </w:pPr>
          </w:p>
          <w:p w:rsidR="002E595F" w:rsidRPr="004401EC" w:rsidRDefault="002E595F" w:rsidP="002E595F">
            <w:pPr>
              <w:pStyle w:val="Prrafodelista"/>
              <w:ind w:left="318"/>
              <w:rPr>
                <w:rFonts w:cstheme="minorHAnsi"/>
              </w:rPr>
            </w:pPr>
          </w:p>
          <w:p w:rsidR="002E595F" w:rsidRPr="004401EC" w:rsidRDefault="002E595F" w:rsidP="00A96E54">
            <w:pPr>
              <w:pStyle w:val="Prrafodelista"/>
              <w:numPr>
                <w:ilvl w:val="0"/>
                <w:numId w:val="52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Optimización de recursos</w:t>
            </w:r>
          </w:p>
          <w:p w:rsidR="002E595F" w:rsidRPr="004401EC" w:rsidRDefault="002E595F" w:rsidP="00A96E54">
            <w:pPr>
              <w:pStyle w:val="Prrafodelista"/>
              <w:numPr>
                <w:ilvl w:val="0"/>
                <w:numId w:val="52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Mirada holística de las problemáticas</w:t>
            </w:r>
          </w:p>
          <w:p w:rsidR="002E595F" w:rsidRPr="004401EC" w:rsidRDefault="002E595F" w:rsidP="00A96E54">
            <w:pPr>
              <w:pStyle w:val="Prrafodelista"/>
              <w:numPr>
                <w:ilvl w:val="0"/>
                <w:numId w:val="52"/>
              </w:numPr>
              <w:ind w:left="489"/>
              <w:rPr>
                <w:rFonts w:cstheme="minorHAnsi"/>
              </w:rPr>
            </w:pPr>
            <w:r w:rsidRPr="004401EC">
              <w:rPr>
                <w:rFonts w:cstheme="minorHAnsi"/>
              </w:rPr>
              <w:t>Involucramiento social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E595F" w:rsidRPr="004401EC" w:rsidRDefault="002E595F" w:rsidP="00037812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115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E595F" w:rsidRPr="00672E62" w:rsidRDefault="002E595F" w:rsidP="00BE7FC3">
            <w:pPr>
              <w:pStyle w:val="Prrafodelista"/>
              <w:numPr>
                <w:ilvl w:val="0"/>
                <w:numId w:val="58"/>
              </w:numPr>
              <w:ind w:left="629"/>
              <w:rPr>
                <w:rFonts w:cstheme="minorHAnsi"/>
              </w:rPr>
            </w:pPr>
            <w:r w:rsidRPr="00672E62">
              <w:rPr>
                <w:rFonts w:cstheme="minorHAnsi"/>
              </w:rPr>
              <w:t>Haciendo una diferenciación entre investigación pura y aplicada ¿debería requerirse la conformación de equipos multi, trans e interdisciplinarios para la ejecución de investigaciones aplicadas?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2E595F" w:rsidRPr="004401EC" w:rsidRDefault="002E595F" w:rsidP="00A96E5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2E595F" w:rsidRPr="00CC25EB" w:rsidRDefault="002E595F" w:rsidP="00037812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2E595F" w:rsidRPr="004401EC" w:rsidRDefault="002E595F" w:rsidP="00037812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115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17874" w:rsidRPr="00672E62" w:rsidRDefault="00017874" w:rsidP="00BE7FC3">
            <w:pPr>
              <w:pStyle w:val="Prrafodelista"/>
              <w:numPr>
                <w:ilvl w:val="0"/>
                <w:numId w:val="58"/>
              </w:numPr>
              <w:ind w:left="629"/>
              <w:rPr>
                <w:rFonts w:cstheme="minorHAnsi"/>
              </w:rPr>
            </w:pPr>
            <w:r w:rsidRPr="00672E62">
              <w:rPr>
                <w:rFonts w:cstheme="minorHAnsi"/>
              </w:rPr>
              <w:t xml:space="preserve">¿Es necesario contemplar en el estatuto artículos que normativicen la participación estudiantil sistemática en las investigaciones?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017874" w:rsidRPr="004401EC" w:rsidRDefault="00017874" w:rsidP="00A96E5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Promoción de nuevos investigadores</w:t>
            </w:r>
          </w:p>
          <w:p w:rsidR="00017874" w:rsidRPr="004401EC" w:rsidRDefault="00017874" w:rsidP="00A96E5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Integración entre docencia e investigación</w:t>
            </w:r>
          </w:p>
          <w:p w:rsidR="00017874" w:rsidRPr="004401EC" w:rsidRDefault="00017874" w:rsidP="00A96E54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</w:rPr>
            </w:pPr>
            <w:r w:rsidRPr="004401EC">
              <w:rPr>
                <w:rFonts w:cstheme="minorHAnsi"/>
              </w:rPr>
              <w:t>Iniciación científica como criterio de ANEAES</w:t>
            </w:r>
          </w:p>
          <w:p w:rsidR="00017874" w:rsidRPr="004401EC" w:rsidRDefault="00017874" w:rsidP="00D078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17874" w:rsidRPr="00CC25EB" w:rsidRDefault="00017874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17874" w:rsidRPr="00CC25EB" w:rsidRDefault="00017874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17874" w:rsidRPr="004401EC" w:rsidRDefault="00017874" w:rsidP="00D0781A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17874" w:rsidRPr="00FD380E" w:rsidRDefault="00017874" w:rsidP="00BE7FC3">
            <w:pPr>
              <w:pStyle w:val="Prrafodelista"/>
              <w:numPr>
                <w:ilvl w:val="0"/>
                <w:numId w:val="58"/>
              </w:numPr>
              <w:ind w:left="629"/>
              <w:rPr>
                <w:rFonts w:cstheme="minorHAnsi"/>
              </w:rPr>
            </w:pPr>
            <w:r w:rsidRPr="00672E62">
              <w:rPr>
                <w:rFonts w:cstheme="minorHAnsi"/>
              </w:rPr>
              <w:t>¿Es necesario mejorar</w:t>
            </w:r>
            <w:r w:rsidR="00BD2AA2">
              <w:rPr>
                <w:rFonts w:cstheme="minorHAnsi"/>
              </w:rPr>
              <w:t xml:space="preserve"> y ampliar</w:t>
            </w:r>
            <w:r w:rsidRPr="00672E62">
              <w:rPr>
                <w:rFonts w:cstheme="minorHAnsi"/>
              </w:rPr>
              <w:t xml:space="preserve"> la articulación de investigadores e investigaciones de la UNA con otras entidades nacionales y extranjeras?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017874" w:rsidRPr="004401EC" w:rsidRDefault="00017874" w:rsidP="00D0781A">
            <w:pPr>
              <w:rPr>
                <w:rFonts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17874" w:rsidRPr="00CC25EB" w:rsidRDefault="00017874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17874" w:rsidRPr="00CC25EB" w:rsidRDefault="00017874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17874" w:rsidRPr="004401EC" w:rsidRDefault="00017874" w:rsidP="00D0781A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D0781A" w:rsidRPr="00672E62" w:rsidRDefault="00D0781A" w:rsidP="00BE7FC3">
            <w:pPr>
              <w:pStyle w:val="Prrafodelista"/>
              <w:numPr>
                <w:ilvl w:val="0"/>
                <w:numId w:val="58"/>
              </w:numPr>
              <w:ind w:left="629"/>
              <w:rPr>
                <w:rFonts w:cstheme="minorHAnsi"/>
              </w:rPr>
            </w:pPr>
            <w:r w:rsidRPr="00672E62">
              <w:rPr>
                <w:rFonts w:cstheme="minorHAnsi"/>
              </w:rPr>
              <w:t>¿</w:t>
            </w:r>
            <w:r w:rsidR="00017874" w:rsidRPr="00672E62">
              <w:rPr>
                <w:rFonts w:cstheme="minorHAnsi"/>
              </w:rPr>
              <w:t xml:space="preserve">El resultado de investigaciones </w:t>
            </w:r>
            <w:r w:rsidRPr="00672E62">
              <w:rPr>
                <w:rFonts w:cstheme="minorHAnsi"/>
              </w:rPr>
              <w:t>producidas en la UNA deben ser de acceso abierto a todo público?</w:t>
            </w:r>
          </w:p>
          <w:p w:rsidR="00D0781A" w:rsidRPr="004401EC" w:rsidRDefault="00D0781A" w:rsidP="00672E62">
            <w:pPr>
              <w:ind w:left="629"/>
              <w:rPr>
                <w:rFonts w:cstheme="minorHAnsi"/>
              </w:rPr>
            </w:pPr>
          </w:p>
          <w:p w:rsidR="00D0781A" w:rsidRPr="004401EC" w:rsidRDefault="00D0781A" w:rsidP="00672E62">
            <w:pPr>
              <w:ind w:left="629"/>
              <w:rPr>
                <w:rFonts w:cstheme="minorHAnsi"/>
              </w:rPr>
            </w:pPr>
          </w:p>
          <w:p w:rsidR="00D0781A" w:rsidRPr="004401EC" w:rsidRDefault="00D0781A" w:rsidP="00672E62">
            <w:pPr>
              <w:ind w:left="629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D0781A" w:rsidRPr="004401EC" w:rsidRDefault="00D0781A" w:rsidP="00A96E54">
            <w:pPr>
              <w:pStyle w:val="Prrafodelista"/>
              <w:numPr>
                <w:ilvl w:val="0"/>
                <w:numId w:val="17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Derechos de autor y derechos del público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7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 xml:space="preserve">Patentes 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7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Licencias inteligentes (Open Science, Creative Commons)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7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Difusión del conocimiento como fin de la UNA</w:t>
            </w:r>
          </w:p>
          <w:p w:rsidR="00D0781A" w:rsidRPr="00FD380E" w:rsidRDefault="00D0781A" w:rsidP="00D0781A">
            <w:pPr>
              <w:pStyle w:val="Prrafodelista"/>
              <w:numPr>
                <w:ilvl w:val="0"/>
                <w:numId w:val="17"/>
              </w:numPr>
              <w:ind w:left="318"/>
              <w:rPr>
                <w:rFonts w:cstheme="minorHAnsi"/>
              </w:rPr>
            </w:pPr>
            <w:r w:rsidRPr="004401EC">
              <w:rPr>
                <w:rFonts w:cstheme="minorHAnsi"/>
              </w:rPr>
              <w:t>Rendici</w:t>
            </w:r>
            <w:r w:rsidR="00FD380E">
              <w:rPr>
                <w:rFonts w:cstheme="minorHAnsi"/>
              </w:rPr>
              <w:t>ón de cuentas de investigacione</w:t>
            </w:r>
            <w:r w:rsidR="00773F56">
              <w:rPr>
                <w:rFonts w:cstheme="minorHAnsi"/>
              </w:rPr>
              <w:t>s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D0781A" w:rsidRPr="004401EC" w:rsidRDefault="00D0781A" w:rsidP="00D0781A">
            <w:pPr>
              <w:rPr>
                <w:rFonts w:cstheme="minorHAnsi"/>
              </w:rPr>
            </w:pPr>
          </w:p>
          <w:p w:rsidR="00D0781A" w:rsidRPr="004401EC" w:rsidRDefault="00D0781A" w:rsidP="00D0781A">
            <w:pPr>
              <w:rPr>
                <w:rFonts w:cstheme="minorHAnsi"/>
              </w:rPr>
            </w:pPr>
          </w:p>
          <w:p w:rsidR="00D0781A" w:rsidRPr="004401EC" w:rsidRDefault="00D0781A" w:rsidP="00D0781A">
            <w:pPr>
              <w:tabs>
                <w:tab w:val="left" w:pos="2430"/>
              </w:tabs>
              <w:rPr>
                <w:rFonts w:cstheme="minorHAnsi"/>
              </w:rPr>
            </w:pPr>
            <w:r w:rsidRPr="004401EC">
              <w:rPr>
                <w:rFonts w:cstheme="minorHAnsi"/>
              </w:rPr>
              <w:tab/>
            </w:r>
          </w:p>
        </w:tc>
      </w:tr>
      <w:tr w:rsidR="004401EC" w:rsidRPr="004208DA" w:rsidTr="000A5E72">
        <w:trPr>
          <w:gridBefore w:val="1"/>
          <w:wBefore w:w="111" w:type="dxa"/>
          <w:trHeight w:val="19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266FB" w:rsidRPr="004208DA" w:rsidRDefault="001266FB" w:rsidP="00D0781A">
            <w:pPr>
              <w:rPr>
                <w:rFonts w:cstheme="minorHAnsi"/>
                <w:i/>
                <w:sz w:val="18"/>
              </w:rPr>
            </w:pPr>
            <w:r w:rsidRPr="004208DA">
              <w:rPr>
                <w:rFonts w:cstheme="minorHAnsi"/>
                <w:i/>
                <w:sz w:val="18"/>
              </w:rPr>
              <w:t>Fondos</w:t>
            </w:r>
          </w:p>
        </w:tc>
      </w:tr>
      <w:tr w:rsidR="004401EC" w:rsidRPr="004401EC" w:rsidTr="00CC25EB">
        <w:trPr>
          <w:gridBefore w:val="1"/>
          <w:wBefore w:w="111" w:type="dxa"/>
          <w:trHeight w:val="1182"/>
        </w:trPr>
        <w:tc>
          <w:tcPr>
            <w:tcW w:w="7085" w:type="dxa"/>
            <w:gridSpan w:val="4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1266FB" w:rsidRPr="00FD380E" w:rsidRDefault="001266FB" w:rsidP="00BE7FC3">
            <w:pPr>
              <w:pStyle w:val="Prrafodelista"/>
              <w:numPr>
                <w:ilvl w:val="0"/>
                <w:numId w:val="59"/>
              </w:numPr>
              <w:ind w:left="629" w:right="145"/>
              <w:rPr>
                <w:rFonts w:cstheme="minorHAnsi"/>
              </w:rPr>
            </w:pPr>
            <w:r w:rsidRPr="00FD380E">
              <w:rPr>
                <w:rFonts w:eastAsia="Times New Roman" w:cstheme="minorHAnsi"/>
                <w:lang w:eastAsia="es-ES"/>
              </w:rPr>
              <w:t>¿El presupuesto a la investigación debe</w:t>
            </w:r>
            <w:r w:rsidR="00BD2AA2">
              <w:rPr>
                <w:rFonts w:eastAsia="Times New Roman" w:cstheme="minorHAnsi"/>
                <w:lang w:eastAsia="es-ES"/>
              </w:rPr>
              <w:t xml:space="preserve"> ser</w:t>
            </w:r>
            <w:r w:rsidRPr="00FD380E">
              <w:rPr>
                <w:rFonts w:eastAsia="Times New Roman" w:cstheme="minorHAnsi"/>
                <w:lang w:eastAsia="es-ES"/>
              </w:rPr>
              <w:t xml:space="preserve"> fijado por la UNA como un fondo único?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1266FB" w:rsidRPr="00CC25EB" w:rsidRDefault="001266F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1266FB" w:rsidRPr="00CC25EB" w:rsidRDefault="001266F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1266FB" w:rsidRPr="004401EC" w:rsidRDefault="001266FB" w:rsidP="00D0781A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562"/>
        </w:trPr>
        <w:tc>
          <w:tcPr>
            <w:tcW w:w="7085" w:type="dxa"/>
            <w:gridSpan w:val="4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1266FB" w:rsidRPr="00FD380E" w:rsidRDefault="001266FB" w:rsidP="00BE7FC3">
            <w:pPr>
              <w:pStyle w:val="Prrafodelista"/>
              <w:numPr>
                <w:ilvl w:val="0"/>
                <w:numId w:val="59"/>
              </w:numPr>
              <w:shd w:val="clear" w:color="auto" w:fill="FFFFFF"/>
              <w:spacing w:before="100" w:beforeAutospacing="1" w:after="100" w:afterAutospacing="1"/>
              <w:ind w:left="629" w:right="145"/>
              <w:rPr>
                <w:rFonts w:eastAsia="Times New Roman" w:cstheme="minorHAnsi"/>
                <w:lang w:eastAsia="es-ES"/>
              </w:rPr>
            </w:pPr>
            <w:r w:rsidRPr="00FD380E">
              <w:rPr>
                <w:rFonts w:eastAsia="Times New Roman" w:cstheme="minorHAnsi"/>
                <w:lang w:eastAsia="es-ES"/>
              </w:rPr>
              <w:t>¿Se debería contar con la posibilidad de captar recursos que no sean del Estado para la realización de proyectos</w:t>
            </w:r>
            <w:r w:rsidR="00FD380E" w:rsidRPr="00FD380E">
              <w:rPr>
                <w:rFonts w:eastAsia="Times New Roman" w:cstheme="minorHAnsi"/>
                <w:lang w:eastAsia="es-ES"/>
              </w:rPr>
              <w:t xml:space="preserve"> de investigación en la UNA</w:t>
            </w:r>
            <w:r w:rsidR="00BD2AA2">
              <w:rPr>
                <w:rFonts w:eastAsia="Times New Roman" w:cstheme="minorHAnsi"/>
                <w:lang w:eastAsia="es-ES"/>
              </w:rPr>
              <w:t>?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1266FB" w:rsidRPr="00CC25EB" w:rsidRDefault="001266F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1266FB" w:rsidRPr="00CC25EB" w:rsidRDefault="001266F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1266FB" w:rsidRPr="004401EC" w:rsidRDefault="001266FB" w:rsidP="00D0781A">
            <w:pPr>
              <w:rPr>
                <w:rFonts w:cstheme="minorHAnsi"/>
              </w:rPr>
            </w:pPr>
          </w:p>
          <w:p w:rsidR="001266FB" w:rsidRPr="004401EC" w:rsidRDefault="001266FB" w:rsidP="00D0781A">
            <w:pPr>
              <w:rPr>
                <w:rFonts w:cstheme="minorHAnsi"/>
              </w:rPr>
            </w:pPr>
          </w:p>
          <w:p w:rsidR="001266FB" w:rsidRPr="004401EC" w:rsidRDefault="001266FB" w:rsidP="00D0781A">
            <w:pPr>
              <w:rPr>
                <w:rFonts w:cstheme="minorHAnsi"/>
              </w:rPr>
            </w:pPr>
          </w:p>
        </w:tc>
      </w:tr>
      <w:tr w:rsidR="004401EC" w:rsidRPr="004401EC" w:rsidTr="000A5E72">
        <w:trPr>
          <w:gridBefore w:val="1"/>
          <w:wBefore w:w="111" w:type="dxa"/>
          <w:trHeight w:val="192"/>
        </w:trPr>
        <w:tc>
          <w:tcPr>
            <w:tcW w:w="7510" w:type="dxa"/>
            <w:gridSpan w:val="6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4401EC" w:rsidRDefault="00D0781A" w:rsidP="00D0781A">
            <w:pPr>
              <w:ind w:left="1449"/>
              <w:rPr>
                <w:rFonts w:cstheme="minorHAnsi"/>
              </w:rPr>
            </w:pPr>
            <w:r w:rsidRPr="009A6AAC">
              <w:rPr>
                <w:rFonts w:cstheme="minorHAnsi"/>
                <w:color w:val="BF8F00" w:themeColor="accent4" w:themeShade="BF"/>
                <w:sz w:val="28"/>
              </w:rPr>
              <w:lastRenderedPageBreak/>
              <w:t>DIMENSIÓN 8.</w:t>
            </w:r>
            <w:r w:rsidRPr="009A6AAC">
              <w:rPr>
                <w:rFonts w:cstheme="minorHAnsi"/>
                <w:b/>
                <w:color w:val="FFFFFF" w:themeColor="background1"/>
                <w:sz w:val="36"/>
              </w:rPr>
              <w:t>Vinculación Social</w:t>
            </w:r>
            <w:r w:rsidRPr="009A6AAC">
              <w:rPr>
                <w:rFonts w:cstheme="minorHAnsi"/>
                <w:color w:val="FFFFFF" w:themeColor="background1"/>
              </w:rPr>
              <w:tab/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single" w:sz="4" w:space="0" w:color="FFFFFF"/>
            </w:tcBorders>
            <w:shd w:val="clear" w:color="auto" w:fill="FFC000" w:themeFill="accent4"/>
            <w:vAlign w:val="center"/>
          </w:tcPr>
          <w:p w:rsidR="00D0781A" w:rsidRPr="004401EC" w:rsidRDefault="00D0781A" w:rsidP="00D0781A">
            <w:pPr>
              <w:rPr>
                <w:rFonts w:cstheme="minorHAnsi"/>
              </w:rPr>
            </w:pPr>
            <w:r w:rsidRPr="009A6AAC">
              <w:rPr>
                <w:rFonts w:cstheme="minorHAnsi"/>
                <w:color w:val="FFFFFF" w:themeColor="background1"/>
              </w:rPr>
              <w:t>Se refiere a los procesos que definen, organizan y coordinan las políticas y los mecanismos que permitan a las UNA relacionarse con su entorno, para mutuo beneficio en la construcción colectiva de saberes y aplicación de los mismos a la satisfacción de necesidades sociales y de formación técnica.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0781A" w:rsidRPr="009A6AAC" w:rsidRDefault="00D0781A" w:rsidP="00D0781A">
            <w:pPr>
              <w:rPr>
                <w:rFonts w:cstheme="minorHAnsi"/>
                <w:color w:val="806000" w:themeColor="accent4" w:themeShade="80"/>
                <w:sz w:val="18"/>
              </w:rPr>
            </w:pPr>
          </w:p>
          <w:p w:rsidR="00D0781A" w:rsidRPr="009A6AAC" w:rsidRDefault="00D0781A" w:rsidP="00D0781A">
            <w:pPr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18"/>
              </w:rPr>
              <w:t>COMPONENTES DE LA DIMENSIÓN</w:t>
            </w:r>
          </w:p>
        </w:tc>
      </w:tr>
      <w:tr w:rsidR="004401EC" w:rsidRPr="004401EC" w:rsidTr="000A5E72">
        <w:trPr>
          <w:gridBefore w:val="1"/>
          <w:wBefore w:w="111" w:type="dxa"/>
          <w:trHeight w:val="845"/>
        </w:trPr>
        <w:tc>
          <w:tcPr>
            <w:tcW w:w="7510" w:type="dxa"/>
            <w:gridSpan w:val="6"/>
            <w:vMerge/>
            <w:tcBorders>
              <w:left w:val="single" w:sz="4" w:space="0" w:color="FFC000" w:themeColor="accent4"/>
              <w:bottom w:val="nil"/>
              <w:right w:val="single" w:sz="4" w:space="0" w:color="FFFFFF" w:themeColor="background1"/>
            </w:tcBorders>
            <w:vAlign w:val="center"/>
          </w:tcPr>
          <w:p w:rsidR="00D0781A" w:rsidRPr="004401EC" w:rsidRDefault="00D0781A" w:rsidP="00D0781A">
            <w:pPr>
              <w:rPr>
                <w:rFonts w:cstheme="minorHAnsi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D0781A" w:rsidRPr="004401EC" w:rsidRDefault="00D0781A" w:rsidP="00D0781A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E599" w:themeFill="accent4" w:themeFillTint="66"/>
            <w:vAlign w:val="center"/>
          </w:tcPr>
          <w:p w:rsidR="00D0781A" w:rsidRPr="009A6AAC" w:rsidRDefault="00D0781A" w:rsidP="00A96E54">
            <w:pPr>
              <w:numPr>
                <w:ilvl w:val="0"/>
                <w:numId w:val="9"/>
              </w:numPr>
              <w:ind w:left="360" w:right="-234"/>
              <w:rPr>
                <w:rFonts w:cstheme="minorHAnsi"/>
                <w:color w:val="806000" w:themeColor="accent4" w:themeShade="80"/>
                <w:sz w:val="2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Extensión Universitaria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6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 xml:space="preserve">Definición y paradigma 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6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Modalidades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6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Gestión de la extensión universitaria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6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Calendarios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6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Alianzas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Financiaciones</w:t>
            </w:r>
          </w:p>
          <w:p w:rsidR="00D0781A" w:rsidRPr="009A6AAC" w:rsidRDefault="00D0781A" w:rsidP="00A96E54">
            <w:pPr>
              <w:numPr>
                <w:ilvl w:val="0"/>
                <w:numId w:val="9"/>
              </w:numPr>
              <w:ind w:left="360" w:right="-234"/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Servicios ofrecidos por la Universidad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A demandas de  las poblaciones</w:t>
            </w:r>
          </w:p>
          <w:p w:rsidR="00D0781A" w:rsidRPr="009A6AAC" w:rsidRDefault="00D0781A" w:rsidP="00D0781A">
            <w:pPr>
              <w:numPr>
                <w:ilvl w:val="2"/>
                <w:numId w:val="3"/>
              </w:numPr>
              <w:ind w:left="1080" w:right="-234"/>
              <w:rPr>
                <w:rFonts w:cstheme="minorHAnsi"/>
                <w:color w:val="806000" w:themeColor="accent4" w:themeShade="80"/>
                <w:sz w:val="18"/>
              </w:rPr>
            </w:pPr>
            <w:r w:rsidRPr="009A6AAC">
              <w:rPr>
                <w:rFonts w:cstheme="minorHAnsi"/>
                <w:color w:val="806000" w:themeColor="accent4" w:themeShade="80"/>
                <w:sz w:val="16"/>
              </w:rPr>
              <w:t>Vinculación con sector productivo</w:t>
            </w:r>
          </w:p>
          <w:p w:rsidR="00D0781A" w:rsidRPr="009A6AAC" w:rsidRDefault="00D0781A" w:rsidP="00A96E54">
            <w:pPr>
              <w:numPr>
                <w:ilvl w:val="0"/>
                <w:numId w:val="9"/>
              </w:numPr>
              <w:ind w:left="360" w:right="-234"/>
              <w:rPr>
                <w:rFonts w:cstheme="minorHAnsi"/>
                <w:color w:val="806000" w:themeColor="accent4" w:themeShade="80"/>
              </w:rPr>
            </w:pPr>
            <w:r w:rsidRPr="009A6AAC">
              <w:rPr>
                <w:rFonts w:cstheme="minorHAnsi"/>
                <w:color w:val="806000" w:themeColor="accent4" w:themeShade="80"/>
                <w:sz w:val="20"/>
              </w:rPr>
              <w:t>Alianzas y Convenios</w:t>
            </w:r>
          </w:p>
        </w:tc>
      </w:tr>
      <w:tr w:rsidR="004401EC" w:rsidRPr="004401EC" w:rsidTr="000A5E72">
        <w:trPr>
          <w:gridBefore w:val="1"/>
          <w:wBefore w:w="111" w:type="dxa"/>
          <w:trHeight w:val="298"/>
        </w:trPr>
        <w:tc>
          <w:tcPr>
            <w:tcW w:w="3825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nil"/>
            </w:tcBorders>
            <w:shd w:val="clear" w:color="auto" w:fill="FFE599" w:themeFill="accent4" w:themeFillTint="66"/>
          </w:tcPr>
          <w:p w:rsidR="00D0781A" w:rsidRPr="004401EC" w:rsidRDefault="00D0781A" w:rsidP="00D0781A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Pregunta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2" w:space="0" w:color="F7CAAC" w:themeColor="accent2" w:themeTint="66"/>
              <w:right w:val="single" w:sz="4" w:space="0" w:color="FFFFFF" w:themeColor="background1"/>
            </w:tcBorders>
            <w:shd w:val="clear" w:color="auto" w:fill="FFE599" w:themeFill="accent4" w:themeFillTint="66"/>
          </w:tcPr>
          <w:p w:rsidR="00D0781A" w:rsidRPr="004401EC" w:rsidRDefault="00D0781A" w:rsidP="00D0781A">
            <w:pPr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 xml:space="preserve">Algunos tópicos a considerar 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0781A" w:rsidRPr="009A6AAC" w:rsidRDefault="00D0781A" w:rsidP="00D0781A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Sí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:rsidR="00D0781A" w:rsidRPr="009A6AAC" w:rsidRDefault="00D0781A" w:rsidP="00D0781A">
            <w:pPr>
              <w:rPr>
                <w:rFonts w:cstheme="minorHAnsi"/>
                <w:color w:val="FFFFFF" w:themeColor="background1"/>
                <w:sz w:val="16"/>
              </w:rPr>
            </w:pPr>
            <w:r w:rsidRPr="009A6AAC">
              <w:rPr>
                <w:rFonts w:cstheme="minorHAnsi"/>
                <w:color w:val="FFFFFF" w:themeColor="background1"/>
                <w:sz w:val="16"/>
              </w:rPr>
              <w:t>No</w:t>
            </w:r>
          </w:p>
        </w:tc>
        <w:tc>
          <w:tcPr>
            <w:tcW w:w="11624" w:type="dxa"/>
            <w:gridSpan w:val="4"/>
            <w:tcBorders>
              <w:top w:val="single" w:sz="4" w:space="0" w:color="F7CAA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CAAC"/>
            </w:tcBorders>
            <w:shd w:val="clear" w:color="auto" w:fill="FFE599" w:themeFill="accent4" w:themeFillTint="66"/>
          </w:tcPr>
          <w:p w:rsidR="00D0781A" w:rsidRPr="004401EC" w:rsidRDefault="00D0781A" w:rsidP="00D0781A">
            <w:pPr>
              <w:tabs>
                <w:tab w:val="center" w:pos="5538"/>
              </w:tabs>
              <w:rPr>
                <w:rFonts w:cstheme="minorHAnsi"/>
                <w:sz w:val="18"/>
              </w:rPr>
            </w:pPr>
            <w:r w:rsidRPr="004401EC">
              <w:rPr>
                <w:rFonts w:cstheme="minorHAnsi"/>
                <w:sz w:val="18"/>
              </w:rPr>
              <w:t>Fundamentación</w:t>
            </w:r>
            <w:r w:rsidRPr="004401EC">
              <w:rPr>
                <w:rFonts w:cstheme="minorHAnsi"/>
                <w:sz w:val="18"/>
              </w:rPr>
              <w:tab/>
            </w: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431C13" w:rsidRPr="004B0A33" w:rsidRDefault="00431C13" w:rsidP="00BE7FC3">
            <w:pPr>
              <w:pStyle w:val="Prrafodelista"/>
              <w:numPr>
                <w:ilvl w:val="0"/>
                <w:numId w:val="60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>¿Sería pertinente revisar y renovar el concepto de extensión universitaria en que se basarán las políticas de vinculación social de la UNA?</w:t>
            </w:r>
          </w:p>
        </w:tc>
        <w:tc>
          <w:tcPr>
            <w:tcW w:w="3260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dotted" w:sz="2" w:space="0" w:color="F7CAAC" w:themeColor="accent2" w:themeTint="66"/>
              <w:right w:val="single" w:sz="4" w:space="0" w:color="FFFFFF" w:themeColor="background1"/>
            </w:tcBorders>
          </w:tcPr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Paradigmas y modelos de extensión</w:t>
            </w:r>
          </w:p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Derechos progresivos. </w:t>
            </w:r>
          </w:p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Papel de la</w:t>
            </w:r>
            <w:r w:rsidR="000A5E72">
              <w:rPr>
                <w:rFonts w:cstheme="minorHAnsi"/>
                <w:sz w:val="20"/>
                <w:szCs w:val="20"/>
              </w:rPr>
              <w:t>s</w:t>
            </w:r>
            <w:r w:rsidR="000A5E72" w:rsidRPr="004401EC">
              <w:rPr>
                <w:rFonts w:cstheme="minorHAnsi"/>
                <w:sz w:val="20"/>
                <w:szCs w:val="20"/>
              </w:rPr>
              <w:t xml:space="preserve"> acciones de vinculación </w:t>
            </w:r>
            <w:r w:rsidRPr="004401EC">
              <w:rPr>
                <w:rFonts w:cstheme="minorHAnsi"/>
                <w:sz w:val="20"/>
                <w:szCs w:val="20"/>
              </w:rPr>
              <w:t>con respecto a su naturaleza pública</w:t>
            </w:r>
            <w:r w:rsidR="000A5E72">
              <w:rPr>
                <w:rFonts w:cstheme="minorHAnsi"/>
                <w:sz w:val="20"/>
                <w:szCs w:val="20"/>
              </w:rPr>
              <w:t xml:space="preserve"> de la universidad</w:t>
            </w:r>
            <w:r w:rsidRPr="004401EC">
              <w:rPr>
                <w:rFonts w:cstheme="minorHAnsi"/>
                <w:sz w:val="20"/>
                <w:szCs w:val="20"/>
              </w:rPr>
              <w:t>.</w:t>
            </w:r>
          </w:p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Relación entre investigación y extensión</w:t>
            </w:r>
          </w:p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Relación entre academia y extensión.</w:t>
            </w:r>
          </w:p>
          <w:p w:rsidR="00431C13" w:rsidRPr="004401EC" w:rsidRDefault="00431C13" w:rsidP="00A96E54">
            <w:pPr>
              <w:pStyle w:val="Prrafodelista"/>
              <w:numPr>
                <w:ilvl w:val="0"/>
                <w:numId w:val="22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Aportes de las poblaciones a la construcción colectiva del conocimiento en la UNA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31C13" w:rsidRPr="00CC25EB" w:rsidRDefault="00431C13" w:rsidP="00431C13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31C13" w:rsidRPr="00CC25EB" w:rsidRDefault="00431C13" w:rsidP="00431C13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dotted" w:sz="2" w:space="0" w:color="F7CAAC" w:themeColor="accent2" w:themeTint="66"/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431C13" w:rsidRPr="004401EC" w:rsidRDefault="00431C13" w:rsidP="00431C13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0781A" w:rsidRPr="004B0A33" w:rsidRDefault="00D0781A" w:rsidP="004B0A33">
            <w:pPr>
              <w:pStyle w:val="Prrafodelista"/>
              <w:ind w:left="345" w:right="287"/>
              <w:rPr>
                <w:rFonts w:cstheme="minorHAnsi"/>
                <w:sz w:val="20"/>
                <w:szCs w:val="20"/>
              </w:rPr>
            </w:pPr>
          </w:p>
          <w:p w:rsidR="00D0781A" w:rsidRPr="004B0A33" w:rsidRDefault="00D0781A" w:rsidP="00BE7FC3">
            <w:pPr>
              <w:pStyle w:val="Prrafodelista"/>
              <w:numPr>
                <w:ilvl w:val="0"/>
                <w:numId w:val="60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 xml:space="preserve">¿Debería el estatuto prever mecanismos </w:t>
            </w:r>
            <w:r w:rsidR="001D1358" w:rsidRPr="004B0A33">
              <w:rPr>
                <w:rFonts w:cstheme="minorHAnsi"/>
                <w:sz w:val="20"/>
                <w:szCs w:val="20"/>
              </w:rPr>
              <w:t>para el desarrollo</w:t>
            </w:r>
            <w:r w:rsidR="00DB49B7" w:rsidRPr="004B0A33">
              <w:rPr>
                <w:rFonts w:cstheme="minorHAnsi"/>
                <w:sz w:val="20"/>
                <w:szCs w:val="20"/>
              </w:rPr>
              <w:t xml:space="preserve">de </w:t>
            </w:r>
            <w:r w:rsidRPr="004B0A33">
              <w:rPr>
                <w:rFonts w:cstheme="minorHAnsi"/>
                <w:sz w:val="20"/>
                <w:szCs w:val="20"/>
              </w:rPr>
              <w:t>servicios pro</w:t>
            </w:r>
            <w:r w:rsidR="00DB49B7" w:rsidRPr="004B0A33">
              <w:rPr>
                <w:rFonts w:cstheme="minorHAnsi"/>
                <w:sz w:val="20"/>
                <w:szCs w:val="20"/>
              </w:rPr>
              <w:t xml:space="preserve">fesionales y proyectos socialesejecutados </w:t>
            </w:r>
            <w:r w:rsidRPr="004B0A33">
              <w:rPr>
                <w:rFonts w:cstheme="minorHAnsi"/>
                <w:sz w:val="20"/>
                <w:szCs w:val="20"/>
              </w:rPr>
              <w:t>por la UNA a la sociedad?</w:t>
            </w:r>
          </w:p>
          <w:p w:rsidR="00D0781A" w:rsidRPr="004401EC" w:rsidRDefault="00D0781A" w:rsidP="004B0A33">
            <w:pPr>
              <w:ind w:left="345" w:right="2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 w:themeColor="background1"/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D0781A" w:rsidRPr="004401EC" w:rsidRDefault="00D0781A" w:rsidP="00A96E54">
            <w:pPr>
              <w:pStyle w:val="Prrafodelista"/>
              <w:numPr>
                <w:ilvl w:val="0"/>
                <w:numId w:val="19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Proyectos sociales surgidos de investigaciones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9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Participación social en los procesos investigativos y </w:t>
            </w:r>
            <w:r w:rsidR="000A5E72">
              <w:rPr>
                <w:rFonts w:cstheme="minorHAnsi"/>
                <w:sz w:val="20"/>
                <w:szCs w:val="20"/>
              </w:rPr>
              <w:t xml:space="preserve">en el </w:t>
            </w:r>
            <w:r w:rsidRPr="004401EC">
              <w:rPr>
                <w:rFonts w:cstheme="minorHAnsi"/>
                <w:sz w:val="20"/>
                <w:szCs w:val="20"/>
              </w:rPr>
              <w:t xml:space="preserve">diseño de proyectos 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9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Espacios de recepción de propuestas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9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Optimización de recursos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19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Retorno de las financiaciones a la sociedad</w:t>
            </w:r>
          </w:p>
          <w:p w:rsidR="00D0781A" w:rsidRDefault="00D0781A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0A5E72" w:rsidRPr="004401EC" w:rsidRDefault="000A5E72" w:rsidP="00D0781A">
            <w:pPr>
              <w:pStyle w:val="Prrafodelista"/>
              <w:ind w:left="1440" w:right="-234"/>
              <w:rPr>
                <w:rFonts w:cstheme="minorHAnsi"/>
                <w:sz w:val="20"/>
                <w:szCs w:val="20"/>
              </w:rPr>
            </w:pPr>
          </w:p>
          <w:p w:rsidR="00D0781A" w:rsidRPr="004401EC" w:rsidRDefault="00D0781A" w:rsidP="00D0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D0781A" w:rsidRPr="004401EC" w:rsidRDefault="00D0781A" w:rsidP="00D0781A">
            <w:pPr>
              <w:ind w:right="176"/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E64CEB" w:rsidRPr="004B0A33" w:rsidRDefault="00E64CEB" w:rsidP="004B0A33">
            <w:pPr>
              <w:pStyle w:val="Prrafodelista"/>
              <w:ind w:left="345" w:right="287"/>
              <w:rPr>
                <w:rFonts w:cstheme="minorHAnsi"/>
                <w:sz w:val="20"/>
                <w:szCs w:val="20"/>
              </w:rPr>
            </w:pPr>
          </w:p>
          <w:p w:rsidR="00E64CEB" w:rsidRPr="004B0A33" w:rsidRDefault="00E64CEB" w:rsidP="00BE7FC3">
            <w:pPr>
              <w:pStyle w:val="Prrafodelista"/>
              <w:numPr>
                <w:ilvl w:val="0"/>
                <w:numId w:val="60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>¿Sería pertinente prever en el estatuto como un deber contar con planes de contingencia ante situaciones de emergencia nacional desde actividades de vinculación?</w:t>
            </w:r>
          </w:p>
          <w:p w:rsidR="00E64CEB" w:rsidRPr="004401EC" w:rsidRDefault="00E64CEB" w:rsidP="004B0A33">
            <w:pPr>
              <w:pStyle w:val="Prrafodelista"/>
              <w:ind w:left="345" w:right="287"/>
              <w:rPr>
                <w:rFonts w:cstheme="minorHAnsi"/>
                <w:sz w:val="20"/>
                <w:szCs w:val="20"/>
              </w:rPr>
            </w:pPr>
          </w:p>
          <w:p w:rsidR="00E64CEB" w:rsidRPr="004401EC" w:rsidRDefault="00E64CEB" w:rsidP="004B0A33">
            <w:pPr>
              <w:ind w:left="345" w:right="2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FFC000" w:themeColor="accent4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0A5E72" w:rsidRDefault="000A5E72" w:rsidP="000A5E72">
            <w:pPr>
              <w:pStyle w:val="Prrafodelista"/>
              <w:ind w:left="318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318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318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318"/>
              <w:rPr>
                <w:rFonts w:cstheme="minorHAnsi"/>
                <w:sz w:val="20"/>
                <w:szCs w:val="20"/>
              </w:rPr>
            </w:pPr>
          </w:p>
          <w:p w:rsidR="00E64CEB" w:rsidRPr="000A5E72" w:rsidRDefault="00E64CEB" w:rsidP="000A5E72">
            <w:pPr>
              <w:pStyle w:val="Prrafodelista"/>
              <w:numPr>
                <w:ilvl w:val="0"/>
                <w:numId w:val="21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0A5E72">
              <w:rPr>
                <w:rFonts w:cstheme="minorHAnsi"/>
                <w:sz w:val="20"/>
                <w:szCs w:val="20"/>
              </w:rPr>
              <w:t xml:space="preserve">Periodicidad ideal para la </w:t>
            </w:r>
            <w:r w:rsidR="000A5E72" w:rsidRPr="000A5E72">
              <w:rPr>
                <w:rFonts w:cstheme="minorHAnsi"/>
                <w:sz w:val="20"/>
                <w:szCs w:val="20"/>
              </w:rPr>
              <w:t xml:space="preserve">revisión e identificación </w:t>
            </w:r>
            <w:r w:rsidRPr="000A5E72">
              <w:rPr>
                <w:rFonts w:cstheme="minorHAnsi"/>
                <w:sz w:val="20"/>
                <w:szCs w:val="20"/>
              </w:rPr>
              <w:t xml:space="preserve">de problemáticas sociales prioritarias. </w:t>
            </w:r>
          </w:p>
          <w:p w:rsidR="00E64CEB" w:rsidRPr="004401EC" w:rsidRDefault="00E64CEB" w:rsidP="00A96E54">
            <w:pPr>
              <w:pStyle w:val="Prrafodelista"/>
              <w:numPr>
                <w:ilvl w:val="0"/>
                <w:numId w:val="21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 xml:space="preserve">Criterios para </w:t>
            </w:r>
            <w:r w:rsidR="000A5E72">
              <w:rPr>
                <w:rFonts w:cstheme="minorHAnsi"/>
                <w:sz w:val="20"/>
                <w:szCs w:val="20"/>
              </w:rPr>
              <w:t>definir</w:t>
            </w:r>
            <w:r w:rsidRPr="004401EC">
              <w:rPr>
                <w:rFonts w:cstheme="minorHAnsi"/>
                <w:sz w:val="20"/>
                <w:szCs w:val="20"/>
              </w:rPr>
              <w:t xml:space="preserve"> prioridad de problemáticas. </w:t>
            </w:r>
          </w:p>
          <w:p w:rsidR="00E64CEB" w:rsidRPr="004401EC" w:rsidRDefault="00E64CEB" w:rsidP="00A96E54">
            <w:pPr>
              <w:pStyle w:val="Prrafodelista"/>
              <w:numPr>
                <w:ilvl w:val="0"/>
                <w:numId w:val="21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Remisión a otros instrumentos que operativicen el concepto</w:t>
            </w:r>
          </w:p>
          <w:p w:rsidR="00E64CEB" w:rsidRPr="004401EC" w:rsidRDefault="00E64CEB" w:rsidP="00D0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E64CEB" w:rsidRPr="00CC25EB" w:rsidRDefault="00E64CE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E64CEB" w:rsidRPr="00CC25EB" w:rsidRDefault="00E64CE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 w:val="restart"/>
            <w:tcBorders>
              <w:top w:val="single" w:sz="4" w:space="0" w:color="FFC000" w:themeColor="accent4"/>
              <w:left w:val="single" w:sz="4" w:space="0" w:color="FFFFFF" w:themeColor="background1"/>
              <w:right w:val="dotted" w:sz="2" w:space="0" w:color="F7CAAC" w:themeColor="accent2" w:themeTint="66"/>
            </w:tcBorders>
          </w:tcPr>
          <w:p w:rsidR="00E64CEB" w:rsidRPr="004401EC" w:rsidRDefault="00E64CEB" w:rsidP="00D0781A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dotted" w:sz="2" w:space="0" w:color="F7CAAC" w:themeColor="accent2" w:themeTint="66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E64CEB" w:rsidRPr="004B0A33" w:rsidRDefault="00E64CEB" w:rsidP="000A5E72">
            <w:pPr>
              <w:pStyle w:val="Prrafodelista"/>
              <w:numPr>
                <w:ilvl w:val="0"/>
                <w:numId w:val="60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 xml:space="preserve">¿Se debería idear mecanismos y periodicidad para </w:t>
            </w:r>
            <w:r w:rsidR="000A5E72">
              <w:rPr>
                <w:rFonts w:cstheme="minorHAnsi"/>
                <w:sz w:val="20"/>
                <w:szCs w:val="20"/>
              </w:rPr>
              <w:t>identificar</w:t>
            </w:r>
            <w:r w:rsidRPr="004B0A33">
              <w:rPr>
                <w:rFonts w:cstheme="minorHAnsi"/>
                <w:sz w:val="20"/>
                <w:szCs w:val="20"/>
              </w:rPr>
              <w:t xml:space="preserve"> necesidades sociales prioritarias a ser atendidas por los proyectos de vinculación social?</w:t>
            </w: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E64CEB" w:rsidRPr="004401EC" w:rsidRDefault="00E64CEB" w:rsidP="00D0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E64CEB" w:rsidRPr="00CC25EB" w:rsidRDefault="00E64CE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E64CEB" w:rsidRPr="00CC25EB" w:rsidRDefault="00E64CEB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vMerge/>
            <w:tcBorders>
              <w:left w:val="single" w:sz="4" w:space="0" w:color="FFFFFF" w:themeColor="background1"/>
              <w:bottom w:val="dotted" w:sz="2" w:space="0" w:color="F7CAAC" w:themeColor="accent2" w:themeTint="66"/>
              <w:right w:val="dotted" w:sz="2" w:space="0" w:color="F7CAAC" w:themeColor="accent2" w:themeTint="66"/>
            </w:tcBorders>
          </w:tcPr>
          <w:p w:rsidR="00E64CEB" w:rsidRPr="004401EC" w:rsidRDefault="00E64CEB" w:rsidP="00D0781A">
            <w:pPr>
              <w:rPr>
                <w:rFonts w:cstheme="minorHAnsi"/>
              </w:rPr>
            </w:pPr>
          </w:p>
        </w:tc>
      </w:tr>
      <w:tr w:rsidR="004401EC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dotted" w:sz="2" w:space="0" w:color="F7CAAC" w:themeColor="accent2" w:themeTint="66"/>
            </w:tcBorders>
          </w:tcPr>
          <w:p w:rsidR="00D0781A" w:rsidRPr="004B0A33" w:rsidRDefault="00D0781A" w:rsidP="00BE7FC3">
            <w:pPr>
              <w:pStyle w:val="Prrafodelista"/>
              <w:numPr>
                <w:ilvl w:val="0"/>
                <w:numId w:val="60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>¿Espera la UNA bienes concretos en los procesos de intercambio extramural (tanto intervención social como ofrecimiento de servicios profesionales)?</w:t>
            </w:r>
          </w:p>
        </w:tc>
        <w:tc>
          <w:tcPr>
            <w:tcW w:w="3260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nil"/>
              <w:right w:val="single" w:sz="4" w:space="0" w:color="FFFFFF" w:themeColor="background1"/>
            </w:tcBorders>
          </w:tcPr>
          <w:p w:rsidR="00D0781A" w:rsidRPr="004401EC" w:rsidRDefault="00D0781A" w:rsidP="00A96E54">
            <w:pPr>
              <w:pStyle w:val="Prrafodelista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Recepción de bienes tangibles por parte de la UNA en los procesos de intercambio extramural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Recepción de bienes intangibles por parte de la UNA en los procesos de intercambio extramural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Reinversión de fondos</w:t>
            </w:r>
          </w:p>
          <w:p w:rsidR="00D0781A" w:rsidRPr="004401EC" w:rsidRDefault="00D0781A" w:rsidP="00A96E54">
            <w:pPr>
              <w:pStyle w:val="Prrafodelista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Retorno social</w:t>
            </w:r>
          </w:p>
          <w:p w:rsidR="00A70FA6" w:rsidRPr="004401EC" w:rsidRDefault="00A70FA6" w:rsidP="00A96E54">
            <w:pPr>
              <w:pStyle w:val="Prrafodelista"/>
              <w:numPr>
                <w:ilvl w:val="0"/>
                <w:numId w:val="23"/>
              </w:numPr>
              <w:ind w:left="459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Captación de fondos</w:t>
            </w:r>
          </w:p>
          <w:p w:rsidR="00D0781A" w:rsidRPr="004401EC" w:rsidRDefault="00D0781A" w:rsidP="00D0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D0781A" w:rsidRPr="00CC25EB" w:rsidRDefault="00D0781A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nil"/>
              <w:right w:val="dotted" w:sz="2" w:space="0" w:color="F7CAAC" w:themeColor="accent2" w:themeTint="66"/>
            </w:tcBorders>
          </w:tcPr>
          <w:p w:rsidR="00D0781A" w:rsidRPr="004401EC" w:rsidRDefault="00D0781A" w:rsidP="00D0781A">
            <w:pPr>
              <w:rPr>
                <w:rFonts w:cstheme="minorHAnsi"/>
              </w:rPr>
            </w:pPr>
          </w:p>
        </w:tc>
      </w:tr>
      <w:tr w:rsidR="004401EC" w:rsidRPr="00365DD2" w:rsidTr="00365DD2">
        <w:trPr>
          <w:gridBefore w:val="1"/>
          <w:wBefore w:w="111" w:type="dxa"/>
          <w:trHeight w:val="19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2837D7" w:rsidRPr="00365DD2" w:rsidRDefault="002837D7" w:rsidP="002837D7">
            <w:pPr>
              <w:rPr>
                <w:rFonts w:cstheme="minorHAnsi"/>
                <w:i/>
                <w:sz w:val="18"/>
              </w:rPr>
            </w:pPr>
            <w:r w:rsidRPr="00365DD2">
              <w:rPr>
                <w:rFonts w:cstheme="minorHAnsi"/>
                <w:i/>
                <w:sz w:val="18"/>
              </w:rPr>
              <w:t>Fondos</w:t>
            </w:r>
          </w:p>
        </w:tc>
      </w:tr>
      <w:tr w:rsidR="000A5E72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nil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A5E72" w:rsidRPr="004B0A33" w:rsidRDefault="000A5E72" w:rsidP="004B0A33">
            <w:pPr>
              <w:pStyle w:val="Prrafodelista"/>
              <w:ind w:left="345" w:right="287"/>
              <w:rPr>
                <w:rFonts w:cstheme="minorHAnsi"/>
                <w:sz w:val="20"/>
                <w:szCs w:val="20"/>
              </w:rPr>
            </w:pPr>
          </w:p>
          <w:p w:rsidR="000A5E72" w:rsidRPr="004B0A33" w:rsidRDefault="000A5E72" w:rsidP="00BE7FC3">
            <w:pPr>
              <w:pStyle w:val="Prrafodelista"/>
              <w:numPr>
                <w:ilvl w:val="0"/>
                <w:numId w:val="61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>¿Debería la UNA garantizar una línea de financiación de proyectos de extensión universitaria contemplando la posibilidad de asociaciones externas?</w:t>
            </w:r>
          </w:p>
          <w:p w:rsidR="000A5E72" w:rsidRPr="004401EC" w:rsidRDefault="000A5E72" w:rsidP="004B0A33">
            <w:pPr>
              <w:ind w:left="345" w:right="287"/>
              <w:rPr>
                <w:rFonts w:cstheme="minorHAnsi"/>
                <w:sz w:val="20"/>
                <w:szCs w:val="20"/>
              </w:rPr>
            </w:pPr>
          </w:p>
          <w:p w:rsidR="000A5E72" w:rsidRPr="004401EC" w:rsidRDefault="000A5E72" w:rsidP="004B0A33">
            <w:pPr>
              <w:ind w:left="345" w:right="2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2" w:space="0" w:color="F7CAAC" w:themeColor="accent2" w:themeTint="66"/>
              <w:right w:val="single" w:sz="4" w:space="0" w:color="FFFFFF" w:themeColor="background1"/>
            </w:tcBorders>
          </w:tcPr>
          <w:p w:rsidR="000A5E72" w:rsidRDefault="000A5E72" w:rsidP="000A5E72">
            <w:pPr>
              <w:pStyle w:val="Prrafodelista"/>
              <w:ind w:left="459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459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459" w:right="-234"/>
              <w:rPr>
                <w:rFonts w:cstheme="minorHAnsi"/>
                <w:sz w:val="20"/>
                <w:szCs w:val="20"/>
              </w:rPr>
            </w:pPr>
          </w:p>
          <w:p w:rsidR="000A5E72" w:rsidRDefault="000A5E72" w:rsidP="000A5E72">
            <w:pPr>
              <w:pStyle w:val="Prrafodelista"/>
              <w:ind w:left="459" w:right="-234"/>
              <w:rPr>
                <w:rFonts w:cstheme="minorHAnsi"/>
                <w:sz w:val="20"/>
                <w:szCs w:val="20"/>
              </w:rPr>
            </w:pPr>
          </w:p>
          <w:p w:rsidR="000A5E72" w:rsidRPr="004401EC" w:rsidRDefault="000A5E72" w:rsidP="00A96E54">
            <w:pPr>
              <w:pStyle w:val="Prrafodelista"/>
              <w:numPr>
                <w:ilvl w:val="0"/>
                <w:numId w:val="20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Alianzas estratégicas</w:t>
            </w:r>
          </w:p>
          <w:p w:rsidR="000A5E72" w:rsidRPr="004401EC" w:rsidRDefault="000A5E72" w:rsidP="00A96E54">
            <w:pPr>
              <w:pStyle w:val="Prrafodelista"/>
              <w:numPr>
                <w:ilvl w:val="0"/>
                <w:numId w:val="20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Cofinanciación de fuentes no estatales</w:t>
            </w:r>
          </w:p>
          <w:p w:rsidR="000A5E72" w:rsidRPr="004401EC" w:rsidRDefault="000A5E72" w:rsidP="00A96E54">
            <w:pPr>
              <w:pStyle w:val="Prrafodelista"/>
              <w:numPr>
                <w:ilvl w:val="0"/>
                <w:numId w:val="20"/>
              </w:numPr>
              <w:ind w:left="459" w:right="-234"/>
              <w:rPr>
                <w:rFonts w:cstheme="minorHAnsi"/>
                <w:sz w:val="20"/>
                <w:szCs w:val="20"/>
              </w:rPr>
            </w:pPr>
            <w:r w:rsidRPr="004401EC">
              <w:rPr>
                <w:rFonts w:cstheme="minorHAnsi"/>
                <w:sz w:val="20"/>
                <w:szCs w:val="20"/>
              </w:rPr>
              <w:t>Mecanismos flexibles de captación de fondos</w:t>
            </w:r>
          </w:p>
          <w:p w:rsidR="000A5E72" w:rsidRPr="004401EC" w:rsidRDefault="000A5E72" w:rsidP="001767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A5E72" w:rsidRPr="00CC25EB" w:rsidRDefault="000A5E72" w:rsidP="00176738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A5E72" w:rsidRPr="00CC25EB" w:rsidRDefault="000A5E72" w:rsidP="00176738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A5E72" w:rsidRPr="004401EC" w:rsidRDefault="000A5E72" w:rsidP="00176738">
            <w:pPr>
              <w:rPr>
                <w:rFonts w:cstheme="minorHAnsi"/>
              </w:rPr>
            </w:pPr>
          </w:p>
        </w:tc>
      </w:tr>
      <w:tr w:rsidR="000A5E72" w:rsidRPr="004401EC" w:rsidTr="00CC25EB">
        <w:trPr>
          <w:gridBefore w:val="1"/>
          <w:wBefore w:w="111" w:type="dxa"/>
          <w:trHeight w:val="1501"/>
        </w:trPr>
        <w:tc>
          <w:tcPr>
            <w:tcW w:w="3825" w:type="dxa"/>
            <w:gridSpan w:val="2"/>
            <w:tcBorders>
              <w:top w:val="single" w:sz="4" w:space="0" w:color="FFC000" w:themeColor="accent4"/>
              <w:left w:val="dotted" w:sz="2" w:space="0" w:color="F7CAAC" w:themeColor="accent2" w:themeTint="66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A5E72" w:rsidRPr="004B0A33" w:rsidRDefault="000A5E72" w:rsidP="00BE7FC3">
            <w:pPr>
              <w:pStyle w:val="Prrafodelista"/>
              <w:numPr>
                <w:ilvl w:val="0"/>
                <w:numId w:val="61"/>
              </w:numPr>
              <w:ind w:left="345" w:right="287"/>
              <w:rPr>
                <w:rFonts w:cstheme="minorHAnsi"/>
                <w:sz w:val="20"/>
                <w:szCs w:val="20"/>
              </w:rPr>
            </w:pPr>
            <w:r w:rsidRPr="004B0A33">
              <w:rPr>
                <w:rFonts w:cstheme="minorHAnsi"/>
                <w:sz w:val="20"/>
                <w:szCs w:val="20"/>
              </w:rPr>
              <w:t>¿Debería la UNA garantizar una línea de financiación de proyectos de extensión universitaria propuestos por estudiantes?</w:t>
            </w:r>
          </w:p>
          <w:p w:rsidR="000A5E72" w:rsidRPr="004401EC" w:rsidRDefault="000A5E72" w:rsidP="004B0A33">
            <w:pPr>
              <w:ind w:left="345" w:right="2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2" w:space="0" w:color="F7CAAC" w:themeColor="accent2" w:themeTint="66"/>
              <w:bottom w:val="single" w:sz="4" w:space="0" w:color="FFC000" w:themeColor="accent4"/>
              <w:right w:val="single" w:sz="4" w:space="0" w:color="FFFFFF" w:themeColor="background1"/>
            </w:tcBorders>
          </w:tcPr>
          <w:p w:rsidR="000A5E72" w:rsidRPr="004401EC" w:rsidRDefault="000A5E72" w:rsidP="00D078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A5E72" w:rsidRPr="00CC25EB" w:rsidRDefault="000A5E72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0A5E72" w:rsidRPr="00CC25EB" w:rsidRDefault="000A5E72" w:rsidP="00D0781A">
            <w:pPr>
              <w:rPr>
                <w:rFonts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FFC000" w:themeColor="accent4"/>
              <w:left w:val="single" w:sz="4" w:space="0" w:color="FFFFFF" w:themeColor="background1"/>
              <w:bottom w:val="single" w:sz="4" w:space="0" w:color="FFC000" w:themeColor="accent4"/>
              <w:right w:val="dotted" w:sz="2" w:space="0" w:color="F7CAAC" w:themeColor="accent2" w:themeTint="66"/>
            </w:tcBorders>
          </w:tcPr>
          <w:p w:rsidR="000A5E72" w:rsidRPr="004401EC" w:rsidRDefault="000A5E72" w:rsidP="00D0781A">
            <w:pPr>
              <w:rPr>
                <w:rFonts w:cstheme="minorHAnsi"/>
              </w:rPr>
            </w:pPr>
          </w:p>
        </w:tc>
      </w:tr>
    </w:tbl>
    <w:p w:rsidR="004F7D41" w:rsidRPr="004401EC" w:rsidRDefault="004F7D41" w:rsidP="004F7D41">
      <w:pPr>
        <w:rPr>
          <w:rFonts w:cstheme="minorHAnsi"/>
        </w:rPr>
      </w:pPr>
    </w:p>
    <w:sectPr w:rsidR="004F7D41" w:rsidRPr="004401EC" w:rsidSect="00CC4C2C">
      <w:pgSz w:w="20160" w:h="12240" w:orient="landscape" w:code="5"/>
      <w:pgMar w:top="567" w:right="567" w:bottom="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76" w:rsidRDefault="00651D76" w:rsidP="00A318B5">
      <w:pPr>
        <w:spacing w:after="0" w:line="240" w:lineRule="auto"/>
      </w:pPr>
      <w:r>
        <w:separator/>
      </w:r>
    </w:p>
  </w:endnote>
  <w:endnote w:type="continuationSeparator" w:id="0">
    <w:p w:rsidR="00651D76" w:rsidRDefault="00651D76" w:rsidP="00A3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76" w:rsidRDefault="00651D76" w:rsidP="00A318B5">
      <w:pPr>
        <w:spacing w:after="0" w:line="240" w:lineRule="auto"/>
      </w:pPr>
      <w:r>
        <w:separator/>
      </w:r>
    </w:p>
  </w:footnote>
  <w:footnote w:type="continuationSeparator" w:id="0">
    <w:p w:rsidR="00651D76" w:rsidRDefault="00651D76" w:rsidP="00A3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331"/>
    <w:multiLevelType w:val="hybridMultilevel"/>
    <w:tmpl w:val="2C4CE9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BE7"/>
    <w:multiLevelType w:val="hybridMultilevel"/>
    <w:tmpl w:val="58341FA8"/>
    <w:lvl w:ilvl="0" w:tplc="3C0A000F">
      <w:start w:val="1"/>
      <w:numFmt w:val="decimal"/>
      <w:lvlText w:val="%1."/>
      <w:lvlJc w:val="left"/>
      <w:pPr>
        <w:ind w:left="2340" w:hanging="360"/>
      </w:pPr>
    </w:lvl>
    <w:lvl w:ilvl="1" w:tplc="3C0A0019" w:tentative="1">
      <w:start w:val="1"/>
      <w:numFmt w:val="lowerLetter"/>
      <w:lvlText w:val="%2."/>
      <w:lvlJc w:val="left"/>
      <w:pPr>
        <w:ind w:left="3060" w:hanging="360"/>
      </w:pPr>
    </w:lvl>
    <w:lvl w:ilvl="2" w:tplc="3C0A001B" w:tentative="1">
      <w:start w:val="1"/>
      <w:numFmt w:val="lowerRoman"/>
      <w:lvlText w:val="%3."/>
      <w:lvlJc w:val="right"/>
      <w:pPr>
        <w:ind w:left="3780" w:hanging="180"/>
      </w:pPr>
    </w:lvl>
    <w:lvl w:ilvl="3" w:tplc="3C0A000F" w:tentative="1">
      <w:start w:val="1"/>
      <w:numFmt w:val="decimal"/>
      <w:lvlText w:val="%4."/>
      <w:lvlJc w:val="left"/>
      <w:pPr>
        <w:ind w:left="4500" w:hanging="360"/>
      </w:pPr>
    </w:lvl>
    <w:lvl w:ilvl="4" w:tplc="3C0A0019" w:tentative="1">
      <w:start w:val="1"/>
      <w:numFmt w:val="lowerLetter"/>
      <w:lvlText w:val="%5."/>
      <w:lvlJc w:val="left"/>
      <w:pPr>
        <w:ind w:left="5220" w:hanging="360"/>
      </w:pPr>
    </w:lvl>
    <w:lvl w:ilvl="5" w:tplc="3C0A001B" w:tentative="1">
      <w:start w:val="1"/>
      <w:numFmt w:val="lowerRoman"/>
      <w:lvlText w:val="%6."/>
      <w:lvlJc w:val="right"/>
      <w:pPr>
        <w:ind w:left="5940" w:hanging="180"/>
      </w:pPr>
    </w:lvl>
    <w:lvl w:ilvl="6" w:tplc="3C0A000F" w:tentative="1">
      <w:start w:val="1"/>
      <w:numFmt w:val="decimal"/>
      <w:lvlText w:val="%7."/>
      <w:lvlJc w:val="left"/>
      <w:pPr>
        <w:ind w:left="6660" w:hanging="360"/>
      </w:pPr>
    </w:lvl>
    <w:lvl w:ilvl="7" w:tplc="3C0A0019" w:tentative="1">
      <w:start w:val="1"/>
      <w:numFmt w:val="lowerLetter"/>
      <w:lvlText w:val="%8."/>
      <w:lvlJc w:val="left"/>
      <w:pPr>
        <w:ind w:left="7380" w:hanging="360"/>
      </w:pPr>
    </w:lvl>
    <w:lvl w:ilvl="8" w:tplc="3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2F47FB2"/>
    <w:multiLevelType w:val="hybridMultilevel"/>
    <w:tmpl w:val="3FFAAD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4192"/>
    <w:multiLevelType w:val="hybridMultilevel"/>
    <w:tmpl w:val="4C606B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4F98"/>
    <w:multiLevelType w:val="hybridMultilevel"/>
    <w:tmpl w:val="187825D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17AC"/>
    <w:multiLevelType w:val="hybridMultilevel"/>
    <w:tmpl w:val="DB90AB1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D496A"/>
    <w:multiLevelType w:val="hybridMultilevel"/>
    <w:tmpl w:val="7DDE51B4"/>
    <w:lvl w:ilvl="0" w:tplc="3C0A0019">
      <w:start w:val="1"/>
      <w:numFmt w:val="lowerLetter"/>
      <w:lvlText w:val="%1."/>
      <w:lvlJc w:val="left"/>
      <w:pPr>
        <w:ind w:left="360" w:hanging="360"/>
      </w:pPr>
    </w:lvl>
    <w:lvl w:ilvl="1" w:tplc="DC5E9638">
      <w:start w:val="1"/>
      <w:numFmt w:val="lowerLetter"/>
      <w:lvlText w:val="%2."/>
      <w:lvlJc w:val="left"/>
      <w:pPr>
        <w:ind w:left="1080" w:hanging="360"/>
      </w:pPr>
      <w:rPr>
        <w:color w:val="2E74B5" w:themeColor="accent1" w:themeShade="BF"/>
      </w:r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E30B62"/>
    <w:multiLevelType w:val="hybridMultilevel"/>
    <w:tmpl w:val="D2B86BC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21219"/>
    <w:multiLevelType w:val="hybridMultilevel"/>
    <w:tmpl w:val="0FDA6542"/>
    <w:lvl w:ilvl="0" w:tplc="F9AE0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19">
      <w:start w:val="1"/>
      <w:numFmt w:val="lowerLetter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3267B"/>
    <w:multiLevelType w:val="hybridMultilevel"/>
    <w:tmpl w:val="BFE088D0"/>
    <w:lvl w:ilvl="0" w:tplc="F9AE0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C6B72"/>
    <w:multiLevelType w:val="hybridMultilevel"/>
    <w:tmpl w:val="6AEAF200"/>
    <w:lvl w:ilvl="0" w:tplc="0328571C">
      <w:start w:val="86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35BDE"/>
    <w:multiLevelType w:val="hybridMultilevel"/>
    <w:tmpl w:val="5E10F0A6"/>
    <w:lvl w:ilvl="0" w:tplc="2F38CABC">
      <w:start w:val="44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3334D"/>
    <w:multiLevelType w:val="hybridMultilevel"/>
    <w:tmpl w:val="A622DFC0"/>
    <w:lvl w:ilvl="0" w:tplc="3C0A0019">
      <w:start w:val="1"/>
      <w:numFmt w:val="lowerLetter"/>
      <w:lvlText w:val="%1."/>
      <w:lvlJc w:val="left"/>
      <w:pPr>
        <w:ind w:left="2160" w:hanging="360"/>
      </w:pPr>
    </w:lvl>
    <w:lvl w:ilvl="1" w:tplc="3C0A0019" w:tentative="1">
      <w:start w:val="1"/>
      <w:numFmt w:val="lowerLetter"/>
      <w:lvlText w:val="%2."/>
      <w:lvlJc w:val="left"/>
      <w:pPr>
        <w:ind w:left="2880" w:hanging="360"/>
      </w:pPr>
    </w:lvl>
    <w:lvl w:ilvl="2" w:tplc="3C0A001B" w:tentative="1">
      <w:start w:val="1"/>
      <w:numFmt w:val="lowerRoman"/>
      <w:lvlText w:val="%3."/>
      <w:lvlJc w:val="right"/>
      <w:pPr>
        <w:ind w:left="3600" w:hanging="180"/>
      </w:pPr>
    </w:lvl>
    <w:lvl w:ilvl="3" w:tplc="3C0A000F" w:tentative="1">
      <w:start w:val="1"/>
      <w:numFmt w:val="decimal"/>
      <w:lvlText w:val="%4."/>
      <w:lvlJc w:val="left"/>
      <w:pPr>
        <w:ind w:left="4320" w:hanging="360"/>
      </w:pPr>
    </w:lvl>
    <w:lvl w:ilvl="4" w:tplc="3C0A0019" w:tentative="1">
      <w:start w:val="1"/>
      <w:numFmt w:val="lowerLetter"/>
      <w:lvlText w:val="%5."/>
      <w:lvlJc w:val="left"/>
      <w:pPr>
        <w:ind w:left="5040" w:hanging="360"/>
      </w:pPr>
    </w:lvl>
    <w:lvl w:ilvl="5" w:tplc="3C0A001B" w:tentative="1">
      <w:start w:val="1"/>
      <w:numFmt w:val="lowerRoman"/>
      <w:lvlText w:val="%6."/>
      <w:lvlJc w:val="right"/>
      <w:pPr>
        <w:ind w:left="5760" w:hanging="180"/>
      </w:pPr>
    </w:lvl>
    <w:lvl w:ilvl="6" w:tplc="3C0A000F" w:tentative="1">
      <w:start w:val="1"/>
      <w:numFmt w:val="decimal"/>
      <w:lvlText w:val="%7."/>
      <w:lvlJc w:val="left"/>
      <w:pPr>
        <w:ind w:left="6480" w:hanging="360"/>
      </w:pPr>
    </w:lvl>
    <w:lvl w:ilvl="7" w:tplc="3C0A0019" w:tentative="1">
      <w:start w:val="1"/>
      <w:numFmt w:val="lowerLetter"/>
      <w:lvlText w:val="%8."/>
      <w:lvlJc w:val="left"/>
      <w:pPr>
        <w:ind w:left="7200" w:hanging="360"/>
      </w:pPr>
    </w:lvl>
    <w:lvl w:ilvl="8" w:tplc="3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922579D"/>
    <w:multiLevelType w:val="hybridMultilevel"/>
    <w:tmpl w:val="80560054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BE5303"/>
    <w:multiLevelType w:val="hybridMultilevel"/>
    <w:tmpl w:val="EED27B9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62D0A"/>
    <w:multiLevelType w:val="hybridMultilevel"/>
    <w:tmpl w:val="2CC03100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B1C12"/>
    <w:multiLevelType w:val="hybridMultilevel"/>
    <w:tmpl w:val="2BB4EC66"/>
    <w:lvl w:ilvl="0" w:tplc="C482596E">
      <w:start w:val="79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36F59"/>
    <w:multiLevelType w:val="hybridMultilevel"/>
    <w:tmpl w:val="06D8DE42"/>
    <w:lvl w:ilvl="0" w:tplc="75CED2B6">
      <w:start w:val="8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D6150"/>
    <w:multiLevelType w:val="hybridMultilevel"/>
    <w:tmpl w:val="29F2A7FA"/>
    <w:lvl w:ilvl="0" w:tplc="8858036A">
      <w:start w:val="74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575E6"/>
    <w:multiLevelType w:val="hybridMultilevel"/>
    <w:tmpl w:val="27DA63D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307DC"/>
    <w:multiLevelType w:val="hybridMultilevel"/>
    <w:tmpl w:val="FE72DF5C"/>
    <w:lvl w:ilvl="0" w:tplc="3AE6F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501B00"/>
    <w:multiLevelType w:val="hybridMultilevel"/>
    <w:tmpl w:val="12688FB2"/>
    <w:lvl w:ilvl="0" w:tplc="3C0A0019">
      <w:start w:val="1"/>
      <w:numFmt w:val="lowerLetter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855404"/>
    <w:multiLevelType w:val="hybridMultilevel"/>
    <w:tmpl w:val="8A8C88B8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84E0050"/>
    <w:multiLevelType w:val="hybridMultilevel"/>
    <w:tmpl w:val="5232E21C"/>
    <w:lvl w:ilvl="0" w:tplc="3C9A4CBC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1094A"/>
    <w:multiLevelType w:val="hybridMultilevel"/>
    <w:tmpl w:val="03F6405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45E88"/>
    <w:multiLevelType w:val="hybridMultilevel"/>
    <w:tmpl w:val="FA9CE1E2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F8948F3"/>
    <w:multiLevelType w:val="hybridMultilevel"/>
    <w:tmpl w:val="C0EE1C4E"/>
    <w:lvl w:ilvl="0" w:tplc="C794EE9E">
      <w:start w:val="1"/>
      <w:numFmt w:val="lowerLetter"/>
      <w:lvlText w:val="%1."/>
      <w:lvlJc w:val="left"/>
      <w:pPr>
        <w:ind w:left="360" w:hanging="360"/>
      </w:pPr>
      <w:rPr>
        <w:color w:val="BF8F00" w:themeColor="accent4" w:themeShade="BF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2FF0513B"/>
    <w:multiLevelType w:val="hybridMultilevel"/>
    <w:tmpl w:val="EEFCD762"/>
    <w:lvl w:ilvl="0" w:tplc="3C0A000F">
      <w:start w:val="1"/>
      <w:numFmt w:val="decimal"/>
      <w:lvlText w:val="%1."/>
      <w:lvlJc w:val="left"/>
      <w:pPr>
        <w:ind w:left="1812" w:hanging="360"/>
      </w:pPr>
    </w:lvl>
    <w:lvl w:ilvl="1" w:tplc="3C0A0019">
      <w:start w:val="1"/>
      <w:numFmt w:val="lowerLetter"/>
      <w:lvlText w:val="%2."/>
      <w:lvlJc w:val="left"/>
      <w:pPr>
        <w:ind w:left="2532" w:hanging="360"/>
      </w:pPr>
    </w:lvl>
    <w:lvl w:ilvl="2" w:tplc="3C0A001B">
      <w:start w:val="1"/>
      <w:numFmt w:val="lowerRoman"/>
      <w:lvlText w:val="%3."/>
      <w:lvlJc w:val="right"/>
      <w:pPr>
        <w:ind w:left="3252" w:hanging="180"/>
      </w:pPr>
    </w:lvl>
    <w:lvl w:ilvl="3" w:tplc="3C0A000F">
      <w:start w:val="1"/>
      <w:numFmt w:val="decimal"/>
      <w:lvlText w:val="%4."/>
      <w:lvlJc w:val="left"/>
      <w:pPr>
        <w:ind w:left="3972" w:hanging="360"/>
      </w:pPr>
    </w:lvl>
    <w:lvl w:ilvl="4" w:tplc="3C0A0019" w:tentative="1">
      <w:start w:val="1"/>
      <w:numFmt w:val="lowerLetter"/>
      <w:lvlText w:val="%5."/>
      <w:lvlJc w:val="left"/>
      <w:pPr>
        <w:ind w:left="4692" w:hanging="360"/>
      </w:pPr>
    </w:lvl>
    <w:lvl w:ilvl="5" w:tplc="3C0A001B" w:tentative="1">
      <w:start w:val="1"/>
      <w:numFmt w:val="lowerRoman"/>
      <w:lvlText w:val="%6."/>
      <w:lvlJc w:val="right"/>
      <w:pPr>
        <w:ind w:left="5412" w:hanging="180"/>
      </w:pPr>
    </w:lvl>
    <w:lvl w:ilvl="6" w:tplc="3C0A000F" w:tentative="1">
      <w:start w:val="1"/>
      <w:numFmt w:val="decimal"/>
      <w:lvlText w:val="%7."/>
      <w:lvlJc w:val="left"/>
      <w:pPr>
        <w:ind w:left="6132" w:hanging="360"/>
      </w:pPr>
    </w:lvl>
    <w:lvl w:ilvl="7" w:tplc="3C0A0019" w:tentative="1">
      <w:start w:val="1"/>
      <w:numFmt w:val="lowerLetter"/>
      <w:lvlText w:val="%8."/>
      <w:lvlJc w:val="left"/>
      <w:pPr>
        <w:ind w:left="6852" w:hanging="360"/>
      </w:pPr>
    </w:lvl>
    <w:lvl w:ilvl="8" w:tplc="3C0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8">
    <w:nsid w:val="34AB3ADA"/>
    <w:multiLevelType w:val="hybridMultilevel"/>
    <w:tmpl w:val="D6227508"/>
    <w:lvl w:ilvl="0" w:tplc="6FC2BF24">
      <w:start w:val="72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329E7"/>
    <w:multiLevelType w:val="hybridMultilevel"/>
    <w:tmpl w:val="77300A14"/>
    <w:lvl w:ilvl="0" w:tplc="656AF1D0">
      <w:start w:val="68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A0011D"/>
    <w:multiLevelType w:val="hybridMultilevel"/>
    <w:tmpl w:val="B3E27F0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3D6B3F"/>
    <w:multiLevelType w:val="hybridMultilevel"/>
    <w:tmpl w:val="80560054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EC06E6"/>
    <w:multiLevelType w:val="hybridMultilevel"/>
    <w:tmpl w:val="17CC4CD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977B7"/>
    <w:multiLevelType w:val="hybridMultilevel"/>
    <w:tmpl w:val="185247FA"/>
    <w:lvl w:ilvl="0" w:tplc="6A466E8C">
      <w:start w:val="10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92AAE"/>
    <w:multiLevelType w:val="hybridMultilevel"/>
    <w:tmpl w:val="35008808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4983274"/>
    <w:multiLevelType w:val="hybridMultilevel"/>
    <w:tmpl w:val="17CC4CD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28E6"/>
    <w:multiLevelType w:val="hybridMultilevel"/>
    <w:tmpl w:val="A510D856"/>
    <w:lvl w:ilvl="0" w:tplc="39BE7FA0">
      <w:start w:val="58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7B3CFD"/>
    <w:multiLevelType w:val="hybridMultilevel"/>
    <w:tmpl w:val="17CC4CD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20D2D"/>
    <w:multiLevelType w:val="hybridMultilevel"/>
    <w:tmpl w:val="5E041666"/>
    <w:lvl w:ilvl="0" w:tplc="C132441E">
      <w:start w:val="69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476495"/>
    <w:multiLevelType w:val="hybridMultilevel"/>
    <w:tmpl w:val="714CF1E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D7031"/>
    <w:multiLevelType w:val="hybridMultilevel"/>
    <w:tmpl w:val="997EEDE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173BAD"/>
    <w:multiLevelType w:val="hybridMultilevel"/>
    <w:tmpl w:val="A20C5480"/>
    <w:lvl w:ilvl="0" w:tplc="CE506748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28" w:hanging="360"/>
      </w:pPr>
    </w:lvl>
    <w:lvl w:ilvl="2" w:tplc="3C0A001B" w:tentative="1">
      <w:start w:val="1"/>
      <w:numFmt w:val="lowerRoman"/>
      <w:lvlText w:val="%3."/>
      <w:lvlJc w:val="right"/>
      <w:pPr>
        <w:ind w:left="2148" w:hanging="180"/>
      </w:pPr>
    </w:lvl>
    <w:lvl w:ilvl="3" w:tplc="3C0A000F" w:tentative="1">
      <w:start w:val="1"/>
      <w:numFmt w:val="decimal"/>
      <w:lvlText w:val="%4."/>
      <w:lvlJc w:val="left"/>
      <w:pPr>
        <w:ind w:left="2868" w:hanging="360"/>
      </w:pPr>
    </w:lvl>
    <w:lvl w:ilvl="4" w:tplc="3C0A0019" w:tentative="1">
      <w:start w:val="1"/>
      <w:numFmt w:val="lowerLetter"/>
      <w:lvlText w:val="%5."/>
      <w:lvlJc w:val="left"/>
      <w:pPr>
        <w:ind w:left="3588" w:hanging="360"/>
      </w:pPr>
    </w:lvl>
    <w:lvl w:ilvl="5" w:tplc="3C0A001B" w:tentative="1">
      <w:start w:val="1"/>
      <w:numFmt w:val="lowerRoman"/>
      <w:lvlText w:val="%6."/>
      <w:lvlJc w:val="right"/>
      <w:pPr>
        <w:ind w:left="4308" w:hanging="180"/>
      </w:pPr>
    </w:lvl>
    <w:lvl w:ilvl="6" w:tplc="3C0A000F" w:tentative="1">
      <w:start w:val="1"/>
      <w:numFmt w:val="decimal"/>
      <w:lvlText w:val="%7."/>
      <w:lvlJc w:val="left"/>
      <w:pPr>
        <w:ind w:left="5028" w:hanging="360"/>
      </w:pPr>
    </w:lvl>
    <w:lvl w:ilvl="7" w:tplc="3C0A0019" w:tentative="1">
      <w:start w:val="1"/>
      <w:numFmt w:val="lowerLetter"/>
      <w:lvlText w:val="%8."/>
      <w:lvlJc w:val="left"/>
      <w:pPr>
        <w:ind w:left="5748" w:hanging="360"/>
      </w:pPr>
    </w:lvl>
    <w:lvl w:ilvl="8" w:tplc="3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>
    <w:nsid w:val="522470DE"/>
    <w:multiLevelType w:val="hybridMultilevel"/>
    <w:tmpl w:val="6C72A8D0"/>
    <w:lvl w:ilvl="0" w:tplc="968AD11C">
      <w:start w:val="2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4341" w:hanging="360"/>
      </w:pPr>
    </w:lvl>
    <w:lvl w:ilvl="2" w:tplc="3C0A001B" w:tentative="1">
      <w:start w:val="1"/>
      <w:numFmt w:val="lowerRoman"/>
      <w:lvlText w:val="%3."/>
      <w:lvlJc w:val="right"/>
      <w:pPr>
        <w:ind w:left="5061" w:hanging="180"/>
      </w:pPr>
    </w:lvl>
    <w:lvl w:ilvl="3" w:tplc="3C0A000F" w:tentative="1">
      <w:start w:val="1"/>
      <w:numFmt w:val="decimal"/>
      <w:lvlText w:val="%4."/>
      <w:lvlJc w:val="left"/>
      <w:pPr>
        <w:ind w:left="5781" w:hanging="360"/>
      </w:pPr>
    </w:lvl>
    <w:lvl w:ilvl="4" w:tplc="3C0A0019" w:tentative="1">
      <w:start w:val="1"/>
      <w:numFmt w:val="lowerLetter"/>
      <w:lvlText w:val="%5."/>
      <w:lvlJc w:val="left"/>
      <w:pPr>
        <w:ind w:left="6501" w:hanging="360"/>
      </w:pPr>
    </w:lvl>
    <w:lvl w:ilvl="5" w:tplc="3C0A001B" w:tentative="1">
      <w:start w:val="1"/>
      <w:numFmt w:val="lowerRoman"/>
      <w:lvlText w:val="%6."/>
      <w:lvlJc w:val="right"/>
      <w:pPr>
        <w:ind w:left="7221" w:hanging="180"/>
      </w:pPr>
    </w:lvl>
    <w:lvl w:ilvl="6" w:tplc="3C0A000F" w:tentative="1">
      <w:start w:val="1"/>
      <w:numFmt w:val="decimal"/>
      <w:lvlText w:val="%7."/>
      <w:lvlJc w:val="left"/>
      <w:pPr>
        <w:ind w:left="7941" w:hanging="360"/>
      </w:pPr>
    </w:lvl>
    <w:lvl w:ilvl="7" w:tplc="3C0A0019" w:tentative="1">
      <w:start w:val="1"/>
      <w:numFmt w:val="lowerLetter"/>
      <w:lvlText w:val="%8."/>
      <w:lvlJc w:val="left"/>
      <w:pPr>
        <w:ind w:left="8661" w:hanging="360"/>
      </w:pPr>
    </w:lvl>
    <w:lvl w:ilvl="8" w:tplc="3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>
    <w:nsid w:val="52F3018E"/>
    <w:multiLevelType w:val="hybridMultilevel"/>
    <w:tmpl w:val="1974C77C"/>
    <w:lvl w:ilvl="0" w:tplc="3C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>
    <w:nsid w:val="532F7F4C"/>
    <w:multiLevelType w:val="hybridMultilevel"/>
    <w:tmpl w:val="F8A2EB24"/>
    <w:lvl w:ilvl="0" w:tplc="3C0A000F">
      <w:start w:val="1"/>
      <w:numFmt w:val="decimal"/>
      <w:lvlText w:val="%1."/>
      <w:lvlJc w:val="left"/>
      <w:pPr>
        <w:ind w:left="1956" w:hanging="360"/>
      </w:pPr>
    </w:lvl>
    <w:lvl w:ilvl="1" w:tplc="3C0A0019" w:tentative="1">
      <w:start w:val="1"/>
      <w:numFmt w:val="lowerLetter"/>
      <w:lvlText w:val="%2."/>
      <w:lvlJc w:val="left"/>
      <w:pPr>
        <w:ind w:left="2676" w:hanging="360"/>
      </w:pPr>
    </w:lvl>
    <w:lvl w:ilvl="2" w:tplc="3C0A001B" w:tentative="1">
      <w:start w:val="1"/>
      <w:numFmt w:val="lowerRoman"/>
      <w:lvlText w:val="%3."/>
      <w:lvlJc w:val="right"/>
      <w:pPr>
        <w:ind w:left="3396" w:hanging="180"/>
      </w:pPr>
    </w:lvl>
    <w:lvl w:ilvl="3" w:tplc="3C0A000F" w:tentative="1">
      <w:start w:val="1"/>
      <w:numFmt w:val="decimal"/>
      <w:lvlText w:val="%4."/>
      <w:lvlJc w:val="left"/>
      <w:pPr>
        <w:ind w:left="4116" w:hanging="360"/>
      </w:pPr>
    </w:lvl>
    <w:lvl w:ilvl="4" w:tplc="3C0A0019" w:tentative="1">
      <w:start w:val="1"/>
      <w:numFmt w:val="lowerLetter"/>
      <w:lvlText w:val="%5."/>
      <w:lvlJc w:val="left"/>
      <w:pPr>
        <w:ind w:left="4836" w:hanging="360"/>
      </w:pPr>
    </w:lvl>
    <w:lvl w:ilvl="5" w:tplc="3C0A001B" w:tentative="1">
      <w:start w:val="1"/>
      <w:numFmt w:val="lowerRoman"/>
      <w:lvlText w:val="%6."/>
      <w:lvlJc w:val="right"/>
      <w:pPr>
        <w:ind w:left="5556" w:hanging="180"/>
      </w:pPr>
    </w:lvl>
    <w:lvl w:ilvl="6" w:tplc="3C0A000F" w:tentative="1">
      <w:start w:val="1"/>
      <w:numFmt w:val="decimal"/>
      <w:lvlText w:val="%7."/>
      <w:lvlJc w:val="left"/>
      <w:pPr>
        <w:ind w:left="6276" w:hanging="360"/>
      </w:pPr>
    </w:lvl>
    <w:lvl w:ilvl="7" w:tplc="3C0A0019" w:tentative="1">
      <w:start w:val="1"/>
      <w:numFmt w:val="lowerLetter"/>
      <w:lvlText w:val="%8."/>
      <w:lvlJc w:val="left"/>
      <w:pPr>
        <w:ind w:left="6996" w:hanging="360"/>
      </w:pPr>
    </w:lvl>
    <w:lvl w:ilvl="8" w:tplc="3C0A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45">
    <w:nsid w:val="54EC3783"/>
    <w:multiLevelType w:val="hybridMultilevel"/>
    <w:tmpl w:val="8522DFBE"/>
    <w:lvl w:ilvl="0" w:tplc="D396B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6C20D9B"/>
    <w:multiLevelType w:val="hybridMultilevel"/>
    <w:tmpl w:val="A3C41094"/>
    <w:lvl w:ilvl="0" w:tplc="59801CCE">
      <w:start w:val="1"/>
      <w:numFmt w:val="lowerLetter"/>
      <w:lvlText w:val="%1."/>
      <w:lvlJc w:val="left"/>
      <w:pPr>
        <w:ind w:left="2532" w:hanging="360"/>
      </w:pPr>
      <w:rPr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DE50D1"/>
    <w:multiLevelType w:val="hybridMultilevel"/>
    <w:tmpl w:val="B44A1F8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001A3A"/>
    <w:multiLevelType w:val="hybridMultilevel"/>
    <w:tmpl w:val="8A8C88B8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A331D58"/>
    <w:multiLevelType w:val="hybridMultilevel"/>
    <w:tmpl w:val="FA9CE1E2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C671CE3"/>
    <w:multiLevelType w:val="hybridMultilevel"/>
    <w:tmpl w:val="B45CA00E"/>
    <w:lvl w:ilvl="0" w:tplc="F9AE0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1B">
      <w:start w:val="1"/>
      <w:numFmt w:val="lowerRoman"/>
      <w:lvlText w:val="%4."/>
      <w:lvlJc w:val="righ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9C0EB2"/>
    <w:multiLevelType w:val="hybridMultilevel"/>
    <w:tmpl w:val="80560054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1BD50D2"/>
    <w:multiLevelType w:val="hybridMultilevel"/>
    <w:tmpl w:val="8A8C88B8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1F67755"/>
    <w:multiLevelType w:val="hybridMultilevel"/>
    <w:tmpl w:val="74EE658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5238C"/>
    <w:multiLevelType w:val="hybridMultilevel"/>
    <w:tmpl w:val="EFC28828"/>
    <w:lvl w:ilvl="0" w:tplc="9BE89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7CF3086"/>
    <w:multiLevelType w:val="hybridMultilevel"/>
    <w:tmpl w:val="68FADCFC"/>
    <w:lvl w:ilvl="0" w:tplc="C794EE9E">
      <w:start w:val="1"/>
      <w:numFmt w:val="lowerLetter"/>
      <w:lvlText w:val="%1."/>
      <w:lvlJc w:val="left"/>
      <w:pPr>
        <w:ind w:left="720" w:hanging="360"/>
      </w:pPr>
      <w:rPr>
        <w:color w:val="BF8F00" w:themeColor="accent4" w:themeShade="BF"/>
      </w:rPr>
    </w:lvl>
    <w:lvl w:ilvl="1" w:tplc="3C0A0019" w:tentative="1">
      <w:start w:val="1"/>
      <w:numFmt w:val="lowerLetter"/>
      <w:lvlText w:val="%2."/>
      <w:lvlJc w:val="left"/>
      <w:pPr>
        <w:ind w:left="720" w:hanging="360"/>
      </w:pPr>
    </w:lvl>
    <w:lvl w:ilvl="2" w:tplc="3C0A001B" w:tentative="1">
      <w:start w:val="1"/>
      <w:numFmt w:val="lowerRoman"/>
      <w:lvlText w:val="%3."/>
      <w:lvlJc w:val="right"/>
      <w:pPr>
        <w:ind w:left="1440" w:hanging="180"/>
      </w:pPr>
    </w:lvl>
    <w:lvl w:ilvl="3" w:tplc="3C0A000F" w:tentative="1">
      <w:start w:val="1"/>
      <w:numFmt w:val="decimal"/>
      <w:lvlText w:val="%4."/>
      <w:lvlJc w:val="left"/>
      <w:pPr>
        <w:ind w:left="2160" w:hanging="360"/>
      </w:pPr>
    </w:lvl>
    <w:lvl w:ilvl="4" w:tplc="3C0A0019" w:tentative="1">
      <w:start w:val="1"/>
      <w:numFmt w:val="lowerLetter"/>
      <w:lvlText w:val="%5."/>
      <w:lvlJc w:val="left"/>
      <w:pPr>
        <w:ind w:left="2880" w:hanging="360"/>
      </w:pPr>
    </w:lvl>
    <w:lvl w:ilvl="5" w:tplc="3C0A001B" w:tentative="1">
      <w:start w:val="1"/>
      <w:numFmt w:val="lowerRoman"/>
      <w:lvlText w:val="%6."/>
      <w:lvlJc w:val="right"/>
      <w:pPr>
        <w:ind w:left="3600" w:hanging="180"/>
      </w:pPr>
    </w:lvl>
    <w:lvl w:ilvl="6" w:tplc="3C0A000F" w:tentative="1">
      <w:start w:val="1"/>
      <w:numFmt w:val="decimal"/>
      <w:lvlText w:val="%7."/>
      <w:lvlJc w:val="left"/>
      <w:pPr>
        <w:ind w:left="4320" w:hanging="360"/>
      </w:pPr>
    </w:lvl>
    <w:lvl w:ilvl="7" w:tplc="3C0A0019" w:tentative="1">
      <w:start w:val="1"/>
      <w:numFmt w:val="lowerLetter"/>
      <w:lvlText w:val="%8."/>
      <w:lvlJc w:val="left"/>
      <w:pPr>
        <w:ind w:left="5040" w:hanging="360"/>
      </w:pPr>
    </w:lvl>
    <w:lvl w:ilvl="8" w:tplc="3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6A6C7DED"/>
    <w:multiLevelType w:val="hybridMultilevel"/>
    <w:tmpl w:val="A0C4FB7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B225DA"/>
    <w:multiLevelType w:val="hybridMultilevel"/>
    <w:tmpl w:val="C406B3D8"/>
    <w:lvl w:ilvl="0" w:tplc="C794EE9E">
      <w:start w:val="1"/>
      <w:numFmt w:val="lowerLetter"/>
      <w:lvlText w:val="%1."/>
      <w:lvlJc w:val="left"/>
      <w:pPr>
        <w:ind w:left="360" w:hanging="360"/>
      </w:pPr>
      <w:rPr>
        <w:color w:val="BF8F00" w:themeColor="accent4" w:themeShade="BF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8">
    <w:nsid w:val="6F5A11A1"/>
    <w:multiLevelType w:val="hybridMultilevel"/>
    <w:tmpl w:val="EED27B9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3D7825"/>
    <w:multiLevelType w:val="hybridMultilevel"/>
    <w:tmpl w:val="17CC4CD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603334"/>
    <w:multiLevelType w:val="hybridMultilevel"/>
    <w:tmpl w:val="14B81EF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C794EE9E">
      <w:start w:val="1"/>
      <w:numFmt w:val="lowerLetter"/>
      <w:lvlText w:val="%2."/>
      <w:lvlJc w:val="left"/>
      <w:pPr>
        <w:ind w:left="1440" w:hanging="360"/>
      </w:pPr>
      <w:rPr>
        <w:color w:val="BF8F00" w:themeColor="accent4" w:themeShade="BF"/>
      </w:r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400174"/>
    <w:multiLevelType w:val="hybridMultilevel"/>
    <w:tmpl w:val="67885AA6"/>
    <w:lvl w:ilvl="0" w:tplc="03A2C2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D3E7D68"/>
    <w:multiLevelType w:val="hybridMultilevel"/>
    <w:tmpl w:val="8A8C88B8"/>
    <w:lvl w:ilvl="0" w:tplc="3C0A0019">
      <w:start w:val="1"/>
      <w:numFmt w:val="lowerLetter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F842C5B"/>
    <w:multiLevelType w:val="hybridMultilevel"/>
    <w:tmpl w:val="AF26C4F6"/>
    <w:lvl w:ilvl="0" w:tplc="899A77F8">
      <w:start w:val="65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CB763F"/>
    <w:multiLevelType w:val="hybridMultilevel"/>
    <w:tmpl w:val="F6A600C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61"/>
  </w:num>
  <w:num w:numId="3">
    <w:abstractNumId w:val="9"/>
  </w:num>
  <w:num w:numId="4">
    <w:abstractNumId w:val="34"/>
  </w:num>
  <w:num w:numId="5">
    <w:abstractNumId w:val="1"/>
  </w:num>
  <w:num w:numId="6">
    <w:abstractNumId w:val="44"/>
  </w:num>
  <w:num w:numId="7">
    <w:abstractNumId w:val="12"/>
  </w:num>
  <w:num w:numId="8">
    <w:abstractNumId w:val="50"/>
  </w:num>
  <w:num w:numId="9">
    <w:abstractNumId w:val="31"/>
  </w:num>
  <w:num w:numId="10">
    <w:abstractNumId w:val="55"/>
  </w:num>
  <w:num w:numId="11">
    <w:abstractNumId w:val="26"/>
  </w:num>
  <w:num w:numId="12">
    <w:abstractNumId w:val="57"/>
  </w:num>
  <w:num w:numId="13">
    <w:abstractNumId w:val="8"/>
  </w:num>
  <w:num w:numId="14">
    <w:abstractNumId w:val="21"/>
  </w:num>
  <w:num w:numId="15">
    <w:abstractNumId w:val="40"/>
  </w:num>
  <w:num w:numId="16">
    <w:abstractNumId w:val="6"/>
  </w:num>
  <w:num w:numId="17">
    <w:abstractNumId w:val="43"/>
  </w:num>
  <w:num w:numId="18">
    <w:abstractNumId w:val="46"/>
  </w:num>
  <w:num w:numId="19">
    <w:abstractNumId w:val="51"/>
  </w:num>
  <w:num w:numId="20">
    <w:abstractNumId w:val="13"/>
  </w:num>
  <w:num w:numId="21">
    <w:abstractNumId w:val="45"/>
  </w:num>
  <w:num w:numId="22">
    <w:abstractNumId w:val="54"/>
  </w:num>
  <w:num w:numId="23">
    <w:abstractNumId w:val="20"/>
  </w:num>
  <w:num w:numId="24">
    <w:abstractNumId w:val="0"/>
  </w:num>
  <w:num w:numId="25">
    <w:abstractNumId w:val="4"/>
  </w:num>
  <w:num w:numId="26">
    <w:abstractNumId w:val="27"/>
  </w:num>
  <w:num w:numId="27">
    <w:abstractNumId w:val="37"/>
  </w:num>
  <w:num w:numId="28">
    <w:abstractNumId w:val="35"/>
  </w:num>
  <w:num w:numId="29">
    <w:abstractNumId w:val="32"/>
  </w:num>
  <w:num w:numId="30">
    <w:abstractNumId w:val="47"/>
  </w:num>
  <w:num w:numId="31">
    <w:abstractNumId w:val="64"/>
  </w:num>
  <w:num w:numId="32">
    <w:abstractNumId w:val="3"/>
  </w:num>
  <w:num w:numId="33">
    <w:abstractNumId w:val="19"/>
  </w:num>
  <w:num w:numId="34">
    <w:abstractNumId w:val="15"/>
  </w:num>
  <w:num w:numId="35">
    <w:abstractNumId w:val="33"/>
  </w:num>
  <w:num w:numId="36">
    <w:abstractNumId w:val="30"/>
  </w:num>
  <w:num w:numId="37">
    <w:abstractNumId w:val="42"/>
  </w:num>
  <w:num w:numId="38">
    <w:abstractNumId w:val="7"/>
  </w:num>
  <w:num w:numId="39">
    <w:abstractNumId w:val="53"/>
  </w:num>
  <w:num w:numId="40">
    <w:abstractNumId w:val="24"/>
  </w:num>
  <w:num w:numId="41">
    <w:abstractNumId w:val="23"/>
  </w:num>
  <w:num w:numId="42">
    <w:abstractNumId w:val="11"/>
  </w:num>
  <w:num w:numId="43">
    <w:abstractNumId w:val="56"/>
  </w:num>
  <w:num w:numId="44">
    <w:abstractNumId w:val="62"/>
  </w:num>
  <w:num w:numId="45">
    <w:abstractNumId w:val="22"/>
  </w:num>
  <w:num w:numId="46">
    <w:abstractNumId w:val="52"/>
  </w:num>
  <w:num w:numId="47">
    <w:abstractNumId w:val="41"/>
  </w:num>
  <w:num w:numId="48">
    <w:abstractNumId w:val="48"/>
  </w:num>
  <w:num w:numId="49">
    <w:abstractNumId w:val="39"/>
  </w:num>
  <w:num w:numId="50">
    <w:abstractNumId w:val="2"/>
  </w:num>
  <w:num w:numId="51">
    <w:abstractNumId w:val="49"/>
  </w:num>
  <w:num w:numId="52">
    <w:abstractNumId w:val="25"/>
  </w:num>
  <w:num w:numId="53">
    <w:abstractNumId w:val="36"/>
  </w:num>
  <w:num w:numId="54">
    <w:abstractNumId w:val="63"/>
  </w:num>
  <w:num w:numId="55">
    <w:abstractNumId w:val="29"/>
  </w:num>
  <w:num w:numId="56">
    <w:abstractNumId w:val="38"/>
  </w:num>
  <w:num w:numId="57">
    <w:abstractNumId w:val="28"/>
  </w:num>
  <w:num w:numId="58">
    <w:abstractNumId w:val="18"/>
  </w:num>
  <w:num w:numId="59">
    <w:abstractNumId w:val="16"/>
  </w:num>
  <w:num w:numId="60">
    <w:abstractNumId w:val="17"/>
  </w:num>
  <w:num w:numId="61">
    <w:abstractNumId w:val="10"/>
  </w:num>
  <w:num w:numId="62">
    <w:abstractNumId w:val="59"/>
  </w:num>
  <w:num w:numId="63">
    <w:abstractNumId w:val="58"/>
  </w:num>
  <w:num w:numId="64">
    <w:abstractNumId w:val="14"/>
  </w:num>
  <w:num w:numId="65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09"/>
    <w:rsid w:val="000172E1"/>
    <w:rsid w:val="00017874"/>
    <w:rsid w:val="000237A4"/>
    <w:rsid w:val="00037812"/>
    <w:rsid w:val="0004232A"/>
    <w:rsid w:val="0006072B"/>
    <w:rsid w:val="000844AE"/>
    <w:rsid w:val="00096776"/>
    <w:rsid w:val="000A5E72"/>
    <w:rsid w:val="000C5350"/>
    <w:rsid w:val="001012B6"/>
    <w:rsid w:val="001126F8"/>
    <w:rsid w:val="001266FB"/>
    <w:rsid w:val="00130DE4"/>
    <w:rsid w:val="00135156"/>
    <w:rsid w:val="00147FBB"/>
    <w:rsid w:val="001712C1"/>
    <w:rsid w:val="00176738"/>
    <w:rsid w:val="00192998"/>
    <w:rsid w:val="00195719"/>
    <w:rsid w:val="001D1358"/>
    <w:rsid w:val="001E558F"/>
    <w:rsid w:val="00264A10"/>
    <w:rsid w:val="002837D7"/>
    <w:rsid w:val="002B2133"/>
    <w:rsid w:val="002B6C7F"/>
    <w:rsid w:val="002C4657"/>
    <w:rsid w:val="002E0F94"/>
    <w:rsid w:val="002E595F"/>
    <w:rsid w:val="00333B45"/>
    <w:rsid w:val="00341C08"/>
    <w:rsid w:val="003554CC"/>
    <w:rsid w:val="00365DD2"/>
    <w:rsid w:val="00365F3B"/>
    <w:rsid w:val="0037662A"/>
    <w:rsid w:val="003B7E83"/>
    <w:rsid w:val="003C23F2"/>
    <w:rsid w:val="003E5ED0"/>
    <w:rsid w:val="0040597A"/>
    <w:rsid w:val="00410226"/>
    <w:rsid w:val="004208DA"/>
    <w:rsid w:val="00426BD2"/>
    <w:rsid w:val="00431C13"/>
    <w:rsid w:val="004401EC"/>
    <w:rsid w:val="00463158"/>
    <w:rsid w:val="004722B8"/>
    <w:rsid w:val="004729CF"/>
    <w:rsid w:val="00473CAF"/>
    <w:rsid w:val="0047480B"/>
    <w:rsid w:val="0048613E"/>
    <w:rsid w:val="004A2EDE"/>
    <w:rsid w:val="004B0A33"/>
    <w:rsid w:val="004D5009"/>
    <w:rsid w:val="004E5128"/>
    <w:rsid w:val="004F3CF1"/>
    <w:rsid w:val="004F7D41"/>
    <w:rsid w:val="0051374F"/>
    <w:rsid w:val="00536FF2"/>
    <w:rsid w:val="005422BC"/>
    <w:rsid w:val="00562D8E"/>
    <w:rsid w:val="00587828"/>
    <w:rsid w:val="0059659E"/>
    <w:rsid w:val="005C6930"/>
    <w:rsid w:val="00614428"/>
    <w:rsid w:val="00615689"/>
    <w:rsid w:val="00616B45"/>
    <w:rsid w:val="0063435D"/>
    <w:rsid w:val="00651D76"/>
    <w:rsid w:val="00653A39"/>
    <w:rsid w:val="00672E62"/>
    <w:rsid w:val="00682E6B"/>
    <w:rsid w:val="00683E48"/>
    <w:rsid w:val="006A7E18"/>
    <w:rsid w:val="006B2DC3"/>
    <w:rsid w:val="006B4D42"/>
    <w:rsid w:val="006C1FEA"/>
    <w:rsid w:val="006E3C57"/>
    <w:rsid w:val="0074339A"/>
    <w:rsid w:val="0076512F"/>
    <w:rsid w:val="007735FE"/>
    <w:rsid w:val="00773F56"/>
    <w:rsid w:val="00796FAD"/>
    <w:rsid w:val="007B06D8"/>
    <w:rsid w:val="007B3BEB"/>
    <w:rsid w:val="007B4675"/>
    <w:rsid w:val="007D5576"/>
    <w:rsid w:val="0080662E"/>
    <w:rsid w:val="00812F57"/>
    <w:rsid w:val="008168E9"/>
    <w:rsid w:val="008300B5"/>
    <w:rsid w:val="0083593A"/>
    <w:rsid w:val="00860DBC"/>
    <w:rsid w:val="00870CD5"/>
    <w:rsid w:val="00883E35"/>
    <w:rsid w:val="008E0EB9"/>
    <w:rsid w:val="00947679"/>
    <w:rsid w:val="00961F85"/>
    <w:rsid w:val="00985157"/>
    <w:rsid w:val="00985394"/>
    <w:rsid w:val="0098578E"/>
    <w:rsid w:val="00997265"/>
    <w:rsid w:val="009A6AAC"/>
    <w:rsid w:val="009A7A4B"/>
    <w:rsid w:val="009D6AAE"/>
    <w:rsid w:val="009F07C3"/>
    <w:rsid w:val="00A15619"/>
    <w:rsid w:val="00A318B5"/>
    <w:rsid w:val="00A4686C"/>
    <w:rsid w:val="00A47B72"/>
    <w:rsid w:val="00A6147A"/>
    <w:rsid w:val="00A70FA6"/>
    <w:rsid w:val="00A96E54"/>
    <w:rsid w:val="00AB241D"/>
    <w:rsid w:val="00AB4665"/>
    <w:rsid w:val="00AC4FAB"/>
    <w:rsid w:val="00AE08E5"/>
    <w:rsid w:val="00B37AE1"/>
    <w:rsid w:val="00B415B7"/>
    <w:rsid w:val="00B51CB9"/>
    <w:rsid w:val="00B64098"/>
    <w:rsid w:val="00B800FA"/>
    <w:rsid w:val="00B813AB"/>
    <w:rsid w:val="00BB22CD"/>
    <w:rsid w:val="00BC709C"/>
    <w:rsid w:val="00BD2AA2"/>
    <w:rsid w:val="00BE00FB"/>
    <w:rsid w:val="00BE7FC3"/>
    <w:rsid w:val="00BF1A99"/>
    <w:rsid w:val="00BF30C8"/>
    <w:rsid w:val="00BF7F61"/>
    <w:rsid w:val="00C43477"/>
    <w:rsid w:val="00C55B80"/>
    <w:rsid w:val="00C818B7"/>
    <w:rsid w:val="00C82CD0"/>
    <w:rsid w:val="00C832E3"/>
    <w:rsid w:val="00CA27E8"/>
    <w:rsid w:val="00CC25EB"/>
    <w:rsid w:val="00CC4C2C"/>
    <w:rsid w:val="00CD6D64"/>
    <w:rsid w:val="00CF782F"/>
    <w:rsid w:val="00D0781A"/>
    <w:rsid w:val="00D268C5"/>
    <w:rsid w:val="00D359B6"/>
    <w:rsid w:val="00D428AB"/>
    <w:rsid w:val="00D5443E"/>
    <w:rsid w:val="00D64CF1"/>
    <w:rsid w:val="00D64E0C"/>
    <w:rsid w:val="00D95E6C"/>
    <w:rsid w:val="00DB49B7"/>
    <w:rsid w:val="00DD3B5D"/>
    <w:rsid w:val="00DF4E65"/>
    <w:rsid w:val="00DF714C"/>
    <w:rsid w:val="00E24F2F"/>
    <w:rsid w:val="00E44003"/>
    <w:rsid w:val="00E51BE3"/>
    <w:rsid w:val="00E64CEB"/>
    <w:rsid w:val="00E71AE1"/>
    <w:rsid w:val="00E80633"/>
    <w:rsid w:val="00EA7AFC"/>
    <w:rsid w:val="00EB4EAD"/>
    <w:rsid w:val="00EC5B45"/>
    <w:rsid w:val="00EE51DA"/>
    <w:rsid w:val="00EE6625"/>
    <w:rsid w:val="00EF76AF"/>
    <w:rsid w:val="00F27F21"/>
    <w:rsid w:val="00F30F8A"/>
    <w:rsid w:val="00F54FBB"/>
    <w:rsid w:val="00F665C0"/>
    <w:rsid w:val="00F83C9A"/>
    <w:rsid w:val="00F941A9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20CD-4332-4CA0-8AD7-F9A9522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E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8B5"/>
  </w:style>
  <w:style w:type="paragraph" w:styleId="Piedepgina">
    <w:name w:val="footer"/>
    <w:basedOn w:val="Normal"/>
    <w:link w:val="PiedepginaCar"/>
    <w:uiPriority w:val="99"/>
    <w:unhideWhenUsed/>
    <w:rsid w:val="00A31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A3BE-C00C-4B8D-BCC8-E5957D34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4055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carolina.dohmen</dc:creator>
  <cp:lastModifiedBy>user</cp:lastModifiedBy>
  <cp:revision>2</cp:revision>
  <cp:lastPrinted>2016-03-14T15:27:00Z</cp:lastPrinted>
  <dcterms:created xsi:type="dcterms:W3CDTF">2016-03-31T12:07:00Z</dcterms:created>
  <dcterms:modified xsi:type="dcterms:W3CDTF">2016-03-31T12:07:00Z</dcterms:modified>
</cp:coreProperties>
</file>